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3B7EF1">
      <w:pPr>
        <w:spacing w:line="600" w:lineRule="exact"/>
        <w:jc w:val="left"/>
        <w:rPr>
          <w:rFonts w:hint="eastAsia" w:ascii="方正黑体_GBK" w:hAnsi="方正黑体_GBK" w:eastAsia="方正黑体_GBK" w:cs="方正黑体_GBK"/>
          <w:color w:val="auto"/>
          <w:spacing w:val="-11"/>
          <w:sz w:val="32"/>
          <w:szCs w:val="32"/>
          <w:lang w:eastAsia="zh-CN"/>
        </w:rPr>
      </w:pPr>
      <w:r>
        <w:rPr>
          <w:rFonts w:hint="eastAsia" w:ascii="方正黑体_GBK" w:hAnsi="方正黑体_GBK" w:eastAsia="方正黑体_GBK" w:cs="方正黑体_GBK"/>
          <w:color w:val="auto"/>
          <w:spacing w:val="-11"/>
          <w:sz w:val="32"/>
          <w:szCs w:val="32"/>
        </w:rPr>
        <w:t>附件</w:t>
      </w:r>
      <w:r>
        <w:rPr>
          <w:rFonts w:hint="eastAsia" w:ascii="方正黑体_GBK" w:hAnsi="方正黑体_GBK" w:eastAsia="方正黑体_GBK" w:cs="方正黑体_GBK"/>
          <w:color w:val="auto"/>
          <w:spacing w:val="-11"/>
          <w:sz w:val="32"/>
          <w:szCs w:val="32"/>
          <w:lang w:val="en-US" w:eastAsia="zh-CN"/>
        </w:rPr>
        <w:t>2</w:t>
      </w:r>
    </w:p>
    <w:p w14:paraId="7B779315">
      <w:pPr>
        <w:pStyle w:val="2"/>
        <w:ind w:left="0" w:leftChars="0" w:firstLine="0" w:firstLineChars="0"/>
        <w:rPr>
          <w:color w:val="auto"/>
        </w:rPr>
      </w:pPr>
    </w:p>
    <w:p w14:paraId="0EF78FA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t>2026</w:t>
      </w:r>
      <w:r>
        <w:rPr>
          <w:rFonts w:hint="eastAsia" w:ascii="方正小标宋简体" w:hAnsi="方正小标宋简体" w:eastAsia="方正小标宋简体" w:cs="方正小标宋简体"/>
          <w:color w:val="auto"/>
          <w:sz w:val="44"/>
          <w:szCs w:val="44"/>
        </w:rPr>
        <w:t>年度常德市社会科学</w:t>
      </w:r>
      <w:r>
        <w:rPr>
          <w:rFonts w:hint="eastAsia" w:ascii="方正小标宋简体" w:hAnsi="方正小标宋简体" w:eastAsia="方正小标宋简体" w:cs="方正小标宋简体"/>
          <w:color w:val="auto"/>
          <w:sz w:val="44"/>
          <w:szCs w:val="44"/>
          <w:lang w:eastAsia="zh-CN"/>
        </w:rPr>
        <w:t>研究</w:t>
      </w:r>
      <w:r>
        <w:rPr>
          <w:rFonts w:hint="eastAsia" w:ascii="方正小标宋简体" w:hAnsi="方正小标宋简体" w:eastAsia="方正小标宋简体" w:cs="方正小标宋简体"/>
          <w:color w:val="auto"/>
          <w:sz w:val="44"/>
          <w:szCs w:val="44"/>
        </w:rPr>
        <w:t>课题</w:t>
      </w:r>
    </w:p>
    <w:p w14:paraId="2627D80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方正小标宋简体" w:hAnsi="方正小标宋简体" w:eastAsia="方正小标宋简体" w:cs="方正小标宋简体"/>
          <w:color w:val="auto"/>
          <w:sz w:val="44"/>
          <w:szCs w:val="44"/>
        </w:rPr>
      </w:pPr>
      <w:bookmarkStart w:id="0" w:name="_GoBack"/>
      <w:bookmarkEnd w:id="0"/>
      <w:r>
        <w:rPr>
          <w:rFonts w:hint="eastAsia" w:ascii="方正小标宋简体" w:hAnsi="方正小标宋简体" w:eastAsia="方正小标宋简体" w:cs="方正小标宋简体"/>
          <w:color w:val="auto"/>
          <w:sz w:val="44"/>
          <w:szCs w:val="44"/>
        </w:rPr>
        <w:t>选题指南</w:t>
      </w:r>
    </w:p>
    <w:p w14:paraId="61F4740D">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ascii="黑体" w:hAnsi="黑体" w:eastAsia="黑体" w:cs="黑体"/>
          <w:color w:val="auto"/>
        </w:rPr>
      </w:pPr>
    </w:p>
    <w:p w14:paraId="2C022C0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理论阐释类</w:t>
      </w:r>
    </w:p>
    <w:p w14:paraId="3B9C082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w:t>
      </w:r>
      <w:r>
        <w:rPr>
          <w:rFonts w:hint="eastAsia" w:ascii="仿宋_GB2312" w:hAnsi="仿宋_GB2312" w:cs="仿宋_GB2312"/>
          <w:color w:val="auto"/>
          <w:lang w:val="en-US" w:eastAsia="zh-CN"/>
        </w:rPr>
        <w:t>.</w:t>
      </w:r>
      <w:r>
        <w:rPr>
          <w:rFonts w:hint="eastAsia" w:ascii="仿宋_GB2312" w:hAnsi="仿宋_GB2312" w:cs="仿宋_GB2312"/>
          <w:color w:val="auto"/>
        </w:rPr>
        <w:t>习近平文化思想的理论创新和实践创新研究</w:t>
      </w:r>
    </w:p>
    <w:p w14:paraId="56E1F17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w:t>
      </w:r>
      <w:r>
        <w:rPr>
          <w:rFonts w:hint="eastAsia" w:ascii="仿宋_GB2312" w:hAnsi="仿宋_GB2312" w:cs="仿宋_GB2312"/>
          <w:color w:val="auto"/>
          <w:lang w:val="en-US" w:eastAsia="zh-CN"/>
        </w:rPr>
        <w:t>.</w:t>
      </w:r>
      <w:r>
        <w:rPr>
          <w:rFonts w:hint="eastAsia" w:ascii="仿宋_GB2312" w:hAnsi="仿宋_GB2312" w:cs="仿宋_GB2312"/>
          <w:color w:val="auto"/>
        </w:rPr>
        <w:t>习近平生态文明思想理论阐释研究</w:t>
      </w:r>
    </w:p>
    <w:p w14:paraId="5BACB8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w:t>
      </w:r>
      <w:r>
        <w:rPr>
          <w:rFonts w:hint="eastAsia" w:ascii="仿宋_GB2312" w:hAnsi="仿宋_GB2312" w:cs="仿宋_GB2312"/>
          <w:color w:val="auto"/>
          <w:lang w:val="en-US" w:eastAsia="zh-CN"/>
        </w:rPr>
        <w:t>.</w:t>
      </w:r>
      <w:r>
        <w:rPr>
          <w:rFonts w:hint="eastAsia" w:ascii="仿宋_GB2312" w:hAnsi="仿宋_GB2312" w:cs="仿宋_GB2312"/>
          <w:color w:val="auto"/>
        </w:rPr>
        <w:t>贯彻落实习近平总书记关于常德的重要讲话和指示批示精神长效机制研究</w:t>
      </w:r>
    </w:p>
    <w:p w14:paraId="452DD5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w:t>
      </w:r>
      <w:r>
        <w:rPr>
          <w:rFonts w:hint="eastAsia" w:ascii="仿宋_GB2312" w:hAnsi="仿宋_GB2312" w:cs="仿宋_GB2312"/>
          <w:color w:val="auto"/>
        </w:rPr>
        <w:t>习近平总书记关于做好新时代党的统一战线工作的重要思想研究</w:t>
      </w:r>
    </w:p>
    <w:p w14:paraId="0FB053C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w:t>
      </w:r>
      <w:r>
        <w:rPr>
          <w:rFonts w:hint="eastAsia" w:ascii="仿宋_GB2312" w:hAnsi="仿宋_GB2312" w:cs="仿宋_GB2312"/>
          <w:color w:val="auto"/>
        </w:rPr>
        <w:t>习近平总书记关于城市工作的重要论述研究</w:t>
      </w:r>
    </w:p>
    <w:p w14:paraId="476445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olor w:val="auto"/>
        </w:rPr>
      </w:pPr>
      <w:r>
        <w:rPr>
          <w:rFonts w:ascii="仿宋_GB2312"/>
          <w:color w:val="auto"/>
        </w:rPr>
        <w:t>6</w:t>
      </w:r>
      <w:r>
        <w:rPr>
          <w:rFonts w:hint="eastAsia" w:ascii="仿宋_GB2312"/>
          <w:color w:val="auto"/>
          <w:lang w:val="en-US" w:eastAsia="zh-CN"/>
        </w:rPr>
        <w:t>.</w:t>
      </w:r>
      <w:r>
        <w:rPr>
          <w:rFonts w:hint="eastAsia" w:ascii="仿宋_GB2312"/>
          <w:color w:val="auto"/>
        </w:rPr>
        <w:t>习近平总书记关于青年工作的重要思想研究</w:t>
      </w:r>
    </w:p>
    <w:p w14:paraId="24859E51">
      <w:pPr>
        <w:pStyle w:val="2"/>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color w:val="auto"/>
        </w:rPr>
      </w:pPr>
      <w:r>
        <w:rPr>
          <w:rFonts w:ascii="仿宋_GB2312"/>
          <w:color w:val="auto"/>
        </w:rPr>
        <w:t>7</w:t>
      </w:r>
      <w:r>
        <w:rPr>
          <w:rFonts w:hint="eastAsia" w:ascii="仿宋_GB2312"/>
          <w:color w:val="auto"/>
          <w:lang w:val="en-US" w:eastAsia="zh-CN"/>
        </w:rPr>
        <w:t>.</w:t>
      </w:r>
      <w:r>
        <w:rPr>
          <w:rFonts w:hint="eastAsia" w:ascii="仿宋_GB2312"/>
          <w:color w:val="auto"/>
        </w:rPr>
        <w:t>习近平法治思想</w:t>
      </w:r>
      <w:r>
        <w:rPr>
          <w:rFonts w:hint="eastAsia" w:ascii="仿宋_GB2312" w:hAnsi="仿宋_GB2312" w:cs="仿宋_GB2312"/>
          <w:color w:val="auto"/>
        </w:rPr>
        <w:t>阐释</w:t>
      </w:r>
      <w:r>
        <w:rPr>
          <w:rFonts w:hint="eastAsia" w:ascii="仿宋_GB2312"/>
          <w:color w:val="auto"/>
        </w:rPr>
        <w:t>研究</w:t>
      </w:r>
    </w:p>
    <w:p w14:paraId="3399A2F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8</w:t>
      </w:r>
      <w:r>
        <w:rPr>
          <w:rFonts w:hint="eastAsia" w:ascii="仿宋_GB2312" w:hAnsi="仿宋_GB2312" w:cs="仿宋_GB2312"/>
          <w:color w:val="auto"/>
          <w:lang w:val="en-US" w:eastAsia="zh-CN"/>
        </w:rPr>
        <w:t>.</w:t>
      </w:r>
      <w:r>
        <w:rPr>
          <w:rFonts w:hint="eastAsia" w:ascii="仿宋_GB2312" w:hAnsi="仿宋_GB2312" w:cs="仿宋_GB2312"/>
          <w:color w:val="auto"/>
        </w:rPr>
        <w:t>党的创新理论通俗化、大众化宣传普及路径研究</w:t>
      </w:r>
    </w:p>
    <w:p w14:paraId="7535F30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color w:val="auto"/>
        </w:rPr>
      </w:pPr>
    </w:p>
    <w:p w14:paraId="505DE2F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经济发展类</w:t>
      </w:r>
    </w:p>
    <w:p w14:paraId="2F9AAE4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w:t>
      </w:r>
      <w:r>
        <w:rPr>
          <w:rFonts w:hint="eastAsia" w:ascii="仿宋_GB2312" w:hAnsi="仿宋_GB2312" w:cs="仿宋_GB2312"/>
          <w:color w:val="auto"/>
          <w:lang w:val="en-US" w:eastAsia="zh-CN"/>
        </w:rPr>
        <w:t>.</w:t>
      </w:r>
      <w:r>
        <w:rPr>
          <w:rFonts w:hint="eastAsia" w:ascii="仿宋_GB2312" w:hAnsi="仿宋_GB2312" w:cs="仿宋_GB2312"/>
          <w:color w:val="auto"/>
        </w:rPr>
        <w:t>实施支持常德大学生创业“七个一”行动研究</w:t>
      </w:r>
    </w:p>
    <w:p w14:paraId="10CCBD7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w:t>
      </w:r>
      <w:r>
        <w:rPr>
          <w:rFonts w:hint="eastAsia" w:ascii="仿宋_GB2312" w:hAnsi="仿宋_GB2312" w:cs="仿宋_GB2312"/>
          <w:color w:val="auto"/>
          <w:lang w:val="en-US" w:eastAsia="zh-CN"/>
        </w:rPr>
        <w:t>.</w:t>
      </w:r>
      <w:r>
        <w:rPr>
          <w:rFonts w:hint="eastAsia" w:ascii="仿宋_GB2312" w:hAnsi="仿宋_GB2312" w:cs="仿宋_GB2312"/>
          <w:color w:val="auto"/>
        </w:rPr>
        <w:t>发展常德新质生产力和推动传统产业升级关系研究</w:t>
      </w:r>
    </w:p>
    <w:p w14:paraId="27D241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w:t>
      </w:r>
      <w:r>
        <w:rPr>
          <w:rFonts w:hint="eastAsia" w:ascii="仿宋_GB2312" w:hAnsi="仿宋_GB2312" w:cs="仿宋_GB2312"/>
          <w:color w:val="auto"/>
          <w:lang w:val="en-US" w:eastAsia="zh-CN"/>
        </w:rPr>
        <w:t>.</w:t>
      </w:r>
      <w:r>
        <w:rPr>
          <w:rFonts w:hint="eastAsia" w:ascii="仿宋_GB2312" w:hAnsi="仿宋_GB2312" w:cs="仿宋_GB2312"/>
          <w:color w:val="auto"/>
        </w:rPr>
        <w:t>招引新企业与支持存量企业扩能升级关系研究</w:t>
      </w:r>
    </w:p>
    <w:p w14:paraId="7D1DCAE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w:t>
      </w:r>
      <w:r>
        <w:rPr>
          <w:rFonts w:hint="eastAsia" w:ascii="仿宋_GB2312" w:hAnsi="仿宋_GB2312" w:cs="仿宋_GB2312"/>
          <w:color w:val="auto"/>
        </w:rPr>
        <w:t>推动常德先进制造业与生产性服务业融合研究</w:t>
      </w:r>
    </w:p>
    <w:p w14:paraId="2CCEC4C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w:t>
      </w:r>
      <w:r>
        <w:rPr>
          <w:rFonts w:hint="eastAsia" w:ascii="仿宋_GB2312" w:hAnsi="仿宋_GB2312" w:cs="仿宋_GB2312"/>
          <w:color w:val="auto"/>
        </w:rPr>
        <w:t>推进常德零基预算改革研究</w:t>
      </w:r>
    </w:p>
    <w:p w14:paraId="345F408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w:t>
      </w:r>
      <w:r>
        <w:rPr>
          <w:rFonts w:hint="eastAsia" w:ascii="仿宋_GB2312" w:hAnsi="仿宋_GB2312" w:cs="仿宋_GB2312"/>
          <w:color w:val="auto"/>
        </w:rPr>
        <w:t>信用管理赋能食品安全、生态环保、安全生产等领域问题治理研究</w:t>
      </w:r>
    </w:p>
    <w:p w14:paraId="69E03C0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7</w:t>
      </w:r>
      <w:r>
        <w:rPr>
          <w:rFonts w:hint="eastAsia" w:ascii="仿宋_GB2312" w:hAnsi="仿宋_GB2312" w:cs="仿宋_GB2312"/>
          <w:color w:val="auto"/>
          <w:lang w:val="en-US" w:eastAsia="zh-CN"/>
        </w:rPr>
        <w:t>.</w:t>
      </w:r>
      <w:r>
        <w:rPr>
          <w:rFonts w:hint="eastAsia" w:ascii="仿宋_GB2312" w:hAnsi="仿宋_GB2312" w:cs="仿宋_GB2312"/>
          <w:color w:val="auto"/>
        </w:rPr>
        <w:t>构建具有常德特色的现代化产业体系研究</w:t>
      </w:r>
    </w:p>
    <w:p w14:paraId="2564406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8</w:t>
      </w:r>
      <w:r>
        <w:rPr>
          <w:rFonts w:hint="eastAsia" w:ascii="仿宋_GB2312" w:hAnsi="仿宋_GB2312" w:cs="仿宋_GB2312"/>
          <w:color w:val="auto"/>
          <w:lang w:val="en-US" w:eastAsia="zh-CN"/>
        </w:rPr>
        <w:t>.</w:t>
      </w:r>
      <w:r>
        <w:rPr>
          <w:rFonts w:hint="eastAsia" w:ascii="仿宋_GB2312" w:hAnsi="仿宋_GB2312" w:cs="仿宋_GB2312"/>
          <w:color w:val="auto"/>
        </w:rPr>
        <w:t>构建“飞地研发</w:t>
      </w:r>
      <w:r>
        <w:rPr>
          <w:rFonts w:ascii="仿宋_GB2312" w:hAnsi="仿宋_GB2312" w:cs="仿宋_GB2312"/>
          <w:color w:val="auto"/>
        </w:rPr>
        <w:t>+</w:t>
      </w:r>
      <w:r>
        <w:rPr>
          <w:rFonts w:hint="eastAsia" w:ascii="仿宋_GB2312" w:hAnsi="仿宋_GB2312" w:cs="仿宋_GB2312"/>
          <w:color w:val="auto"/>
        </w:rPr>
        <w:t>常德制造”模式研究</w:t>
      </w:r>
    </w:p>
    <w:p w14:paraId="24A3760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9</w:t>
      </w:r>
      <w:r>
        <w:rPr>
          <w:rFonts w:hint="eastAsia" w:ascii="仿宋_GB2312" w:hAnsi="仿宋_GB2312" w:cs="仿宋_GB2312"/>
          <w:color w:val="auto"/>
          <w:lang w:val="en-US" w:eastAsia="zh-CN"/>
        </w:rPr>
        <w:t>.</w:t>
      </w:r>
      <w:r>
        <w:rPr>
          <w:rFonts w:hint="eastAsia" w:ascii="仿宋_GB2312" w:hAnsi="仿宋_GB2312" w:cs="仿宋_GB2312"/>
          <w:color w:val="auto"/>
        </w:rPr>
        <w:t>构建“线路共策、客源互济、资源共享”常德旅游网络研究</w:t>
      </w:r>
    </w:p>
    <w:p w14:paraId="3F3A46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10</w:t>
      </w:r>
      <w:r>
        <w:rPr>
          <w:rFonts w:hint="eastAsia" w:ascii="仿宋_GB2312" w:hAnsi="仿宋_GB2312" w:cs="仿宋_GB2312"/>
          <w:color w:val="auto"/>
          <w:lang w:val="en-US" w:eastAsia="zh-CN"/>
        </w:rPr>
        <w:t>.</w:t>
      </w:r>
      <w:r>
        <w:rPr>
          <w:rFonts w:hint="eastAsia" w:ascii="仿宋_GB2312" w:hAnsi="仿宋_GB2312" w:cs="仿宋_GB2312"/>
          <w:color w:val="auto"/>
        </w:rPr>
        <w:t>延长常德农业产业价值链研究</w:t>
      </w:r>
    </w:p>
    <w:p w14:paraId="73085A2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11</w:t>
      </w:r>
      <w:r>
        <w:rPr>
          <w:rFonts w:hint="eastAsia" w:ascii="仿宋_GB2312" w:hAnsi="仿宋_GB2312" w:cs="仿宋_GB2312"/>
          <w:color w:val="auto"/>
          <w:lang w:val="en-US" w:eastAsia="zh-CN"/>
        </w:rPr>
        <w:t>.</w:t>
      </w:r>
      <w:r>
        <w:rPr>
          <w:rFonts w:hint="eastAsia" w:ascii="仿宋_GB2312" w:hAnsi="仿宋_GB2312" w:cs="仿宋_GB2312"/>
          <w:color w:val="auto"/>
        </w:rPr>
        <w:t>常德深化对非洲经贸合作研究</w:t>
      </w:r>
    </w:p>
    <w:p w14:paraId="0BDF80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12</w:t>
      </w:r>
      <w:r>
        <w:rPr>
          <w:rFonts w:hint="eastAsia" w:ascii="仿宋_GB2312" w:hAnsi="仿宋_GB2312" w:cs="仿宋_GB2312"/>
          <w:color w:val="auto"/>
          <w:lang w:val="en-US" w:eastAsia="zh-CN"/>
        </w:rPr>
        <w:t>.</w:t>
      </w:r>
      <w:r>
        <w:rPr>
          <w:rFonts w:hint="eastAsia" w:ascii="仿宋_GB2312" w:hAnsi="仿宋_GB2312" w:cs="仿宋_GB2312"/>
          <w:color w:val="auto"/>
        </w:rPr>
        <w:t>常德市本级政府债务率高、隐债化债进度慢问题研究</w:t>
      </w:r>
    </w:p>
    <w:p w14:paraId="474CC99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13</w:t>
      </w:r>
      <w:r>
        <w:rPr>
          <w:rFonts w:hint="eastAsia" w:ascii="仿宋_GB2312" w:hAnsi="仿宋_GB2312" w:cs="仿宋_GB2312"/>
          <w:color w:val="auto"/>
          <w:lang w:val="en-US" w:eastAsia="zh-CN"/>
        </w:rPr>
        <w:t>.</w:t>
      </w:r>
      <w:r>
        <w:rPr>
          <w:rFonts w:hint="eastAsia" w:ascii="仿宋_GB2312" w:hAnsi="仿宋_GB2312" w:cs="仿宋_GB2312"/>
          <w:color w:val="auto"/>
        </w:rPr>
        <w:t>推动常德烟草等优势产业向价值链中高端攀升对策研究</w:t>
      </w:r>
    </w:p>
    <w:p w14:paraId="3ED9EB5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14</w:t>
      </w:r>
      <w:r>
        <w:rPr>
          <w:rFonts w:hint="eastAsia" w:ascii="仿宋_GB2312" w:hAnsi="仿宋_GB2312" w:cs="仿宋_GB2312"/>
          <w:color w:val="auto"/>
          <w:lang w:val="en-US" w:eastAsia="zh-CN"/>
        </w:rPr>
        <w:t>.</w:t>
      </w:r>
      <w:r>
        <w:rPr>
          <w:rFonts w:hint="eastAsia" w:ascii="仿宋_GB2312" w:hAnsi="仿宋_GB2312" w:cs="仿宋_GB2312"/>
          <w:color w:val="auto"/>
        </w:rPr>
        <w:t>深化常德园区管理体制改革，提升园区综合承载力问题研究</w:t>
      </w:r>
    </w:p>
    <w:p w14:paraId="066813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15</w:t>
      </w:r>
      <w:r>
        <w:rPr>
          <w:rFonts w:hint="eastAsia" w:ascii="仿宋_GB2312" w:hAnsi="仿宋_GB2312" w:cs="仿宋_GB2312"/>
          <w:color w:val="auto"/>
          <w:lang w:val="en-US" w:eastAsia="zh-CN"/>
        </w:rPr>
        <w:t>.</w:t>
      </w:r>
      <w:r>
        <w:rPr>
          <w:rFonts w:hint="eastAsia" w:ascii="仿宋_GB2312" w:hAnsi="仿宋_GB2312" w:cs="仿宋_GB2312"/>
          <w:color w:val="auto"/>
        </w:rPr>
        <w:t>常德农机电动化智能化发展对策研究</w:t>
      </w:r>
    </w:p>
    <w:p w14:paraId="20F729F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16</w:t>
      </w:r>
      <w:r>
        <w:rPr>
          <w:rFonts w:hint="eastAsia" w:ascii="仿宋_GB2312" w:hAnsi="仿宋_GB2312" w:cs="仿宋_GB2312"/>
          <w:color w:val="auto"/>
          <w:lang w:val="en-US" w:eastAsia="zh-CN"/>
        </w:rPr>
        <w:t>.</w:t>
      </w:r>
      <w:r>
        <w:rPr>
          <w:rFonts w:hint="eastAsia" w:ascii="仿宋_GB2312" w:hAnsi="仿宋_GB2312" w:cs="仿宋_GB2312"/>
          <w:color w:val="auto"/>
        </w:rPr>
        <w:t>常德装备制造产品成套嵌入深海深空装备、大飞机、机器人等新兴领域对策研究</w:t>
      </w:r>
    </w:p>
    <w:p w14:paraId="1D7FF6A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17</w:t>
      </w:r>
      <w:r>
        <w:rPr>
          <w:rFonts w:hint="eastAsia" w:ascii="仿宋_GB2312" w:hAnsi="仿宋_GB2312" w:cs="仿宋_GB2312"/>
          <w:color w:val="auto"/>
          <w:lang w:val="en-US" w:eastAsia="zh-CN"/>
        </w:rPr>
        <w:t>.</w:t>
      </w:r>
      <w:r>
        <w:rPr>
          <w:rFonts w:hint="eastAsia" w:ascii="仿宋_GB2312" w:hAnsi="仿宋_GB2312" w:cs="仿宋_GB2312"/>
          <w:color w:val="auto"/>
        </w:rPr>
        <w:t>常德“一中心三基地”协同发展对策研究</w:t>
      </w:r>
    </w:p>
    <w:p w14:paraId="3A6F6D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18</w:t>
      </w:r>
      <w:r>
        <w:rPr>
          <w:rFonts w:hint="eastAsia" w:ascii="仿宋_GB2312" w:hAnsi="仿宋_GB2312" w:cs="仿宋_GB2312"/>
          <w:color w:val="auto"/>
          <w:lang w:val="en-US" w:eastAsia="zh-CN"/>
        </w:rPr>
        <w:t>.</w:t>
      </w:r>
      <w:r>
        <w:rPr>
          <w:rFonts w:hint="eastAsia" w:ascii="仿宋_GB2312" w:hAnsi="仿宋_GB2312" w:cs="仿宋_GB2312"/>
          <w:color w:val="auto"/>
        </w:rPr>
        <w:t>常德争创“十五五”生物制造中试能力建设平台对策研究</w:t>
      </w:r>
    </w:p>
    <w:p w14:paraId="447E8D6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19</w:t>
      </w:r>
      <w:r>
        <w:rPr>
          <w:rFonts w:hint="eastAsia" w:ascii="仿宋_GB2312" w:hAnsi="仿宋_GB2312" w:cs="仿宋_GB2312"/>
          <w:color w:val="auto"/>
          <w:lang w:val="en-US" w:eastAsia="zh-CN"/>
        </w:rPr>
        <w:t>.</w:t>
      </w:r>
      <w:r>
        <w:rPr>
          <w:rFonts w:hint="eastAsia" w:ascii="仿宋_GB2312" w:hAnsi="仿宋_GB2312" w:cs="仿宋_GB2312"/>
          <w:color w:val="auto"/>
        </w:rPr>
        <w:t>发展常德绿色能源产业，补齐先进储能材料产业链短板对策研究</w:t>
      </w:r>
    </w:p>
    <w:p w14:paraId="1ADB97F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20</w:t>
      </w:r>
      <w:r>
        <w:rPr>
          <w:rFonts w:hint="eastAsia" w:ascii="仿宋_GB2312" w:hAnsi="仿宋_GB2312" w:cs="仿宋_GB2312"/>
          <w:color w:val="auto"/>
          <w:lang w:val="en-US" w:eastAsia="zh-CN"/>
        </w:rPr>
        <w:t>.</w:t>
      </w:r>
      <w:r>
        <w:rPr>
          <w:rFonts w:hint="eastAsia" w:ascii="仿宋_GB2312" w:hAnsi="仿宋_GB2312" w:cs="仿宋_GB2312"/>
          <w:color w:val="auto"/>
        </w:rPr>
        <w:t>立足“</w:t>
      </w:r>
      <w:r>
        <w:rPr>
          <w:rFonts w:ascii="仿宋_GB2312" w:hAnsi="仿宋_GB2312" w:cs="仿宋_GB2312"/>
          <w:color w:val="auto"/>
        </w:rPr>
        <w:t>4+3</w:t>
      </w:r>
      <w:r>
        <w:rPr>
          <w:rFonts w:hint="eastAsia" w:ascii="仿宋_GB2312" w:hAnsi="仿宋_GB2312" w:cs="仿宋_GB2312"/>
          <w:color w:val="auto"/>
        </w:rPr>
        <w:t>”现代化产业体系，促进常德高质量充分就业对策研究</w:t>
      </w:r>
    </w:p>
    <w:p w14:paraId="5ACEC6C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21</w:t>
      </w:r>
      <w:r>
        <w:rPr>
          <w:rFonts w:hint="eastAsia" w:ascii="仿宋_GB2312" w:hAnsi="仿宋_GB2312" w:cs="仿宋_GB2312"/>
          <w:color w:val="auto"/>
          <w:lang w:val="en-US" w:eastAsia="zh-CN"/>
        </w:rPr>
        <w:t>.</w:t>
      </w:r>
      <w:r>
        <w:rPr>
          <w:rFonts w:hint="eastAsia" w:ascii="仿宋_GB2312" w:hAnsi="仿宋_GB2312" w:cs="仿宋_GB2312"/>
          <w:color w:val="auto"/>
        </w:rPr>
        <w:t>发挥土地储备专项债券资金作用、助力常德地方财源建设对策研究</w:t>
      </w:r>
    </w:p>
    <w:p w14:paraId="6FF3BF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22</w:t>
      </w:r>
      <w:r>
        <w:rPr>
          <w:rFonts w:hint="eastAsia" w:ascii="仿宋_GB2312" w:hAnsi="仿宋_GB2312" w:cs="仿宋_GB2312"/>
          <w:color w:val="auto"/>
          <w:lang w:val="en-US" w:eastAsia="zh-CN"/>
        </w:rPr>
        <w:t>.</w:t>
      </w:r>
      <w:r>
        <w:rPr>
          <w:rFonts w:hint="eastAsia" w:ascii="仿宋_GB2312" w:hAnsi="仿宋_GB2312" w:cs="仿宋_GB2312"/>
          <w:color w:val="auto"/>
        </w:rPr>
        <w:t>加强常德优势农业产业培育和品牌打造，提高产业附加值对策研究</w:t>
      </w:r>
    </w:p>
    <w:p w14:paraId="2C032B3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23</w:t>
      </w:r>
      <w:r>
        <w:rPr>
          <w:rFonts w:hint="eastAsia" w:ascii="仿宋_GB2312" w:hAnsi="仿宋_GB2312" w:cs="仿宋_GB2312"/>
          <w:color w:val="auto"/>
          <w:lang w:val="en-US" w:eastAsia="zh-CN"/>
        </w:rPr>
        <w:t>.</w:t>
      </w:r>
      <w:r>
        <w:rPr>
          <w:rFonts w:hint="eastAsia" w:ascii="仿宋_GB2312" w:hAnsi="仿宋_GB2312" w:cs="仿宋_GB2312"/>
          <w:color w:val="auto"/>
        </w:rPr>
        <w:t>优化常德开放型经济结构对策研究</w:t>
      </w:r>
    </w:p>
    <w:p w14:paraId="1B9A763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24</w:t>
      </w:r>
      <w:r>
        <w:rPr>
          <w:rFonts w:hint="eastAsia" w:ascii="仿宋_GB2312" w:hAnsi="仿宋_GB2312" w:cs="仿宋_GB2312"/>
          <w:color w:val="auto"/>
          <w:lang w:val="en-US" w:eastAsia="zh-CN"/>
        </w:rPr>
        <w:t>.</w:t>
      </w:r>
      <w:r>
        <w:rPr>
          <w:rFonts w:hint="eastAsia" w:ascii="仿宋_GB2312" w:hAnsi="仿宋_GB2312" w:cs="仿宋_GB2312"/>
          <w:color w:val="auto"/>
        </w:rPr>
        <w:t>推动常德核心景区运营机制改革对策研究</w:t>
      </w:r>
    </w:p>
    <w:p w14:paraId="7BFE073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25</w:t>
      </w:r>
      <w:r>
        <w:rPr>
          <w:rFonts w:hint="eastAsia" w:ascii="仿宋_GB2312" w:hAnsi="仿宋_GB2312" w:cs="仿宋_GB2312"/>
          <w:color w:val="auto"/>
          <w:lang w:val="en-US" w:eastAsia="zh-CN"/>
        </w:rPr>
        <w:t>.</w:t>
      </w:r>
      <w:r>
        <w:rPr>
          <w:rFonts w:hint="eastAsia" w:ascii="仿宋_GB2312" w:hAnsi="仿宋_GB2312" w:cs="仿宋_GB2312"/>
          <w:color w:val="auto"/>
        </w:rPr>
        <w:t>常德主动融入“大张家界”国际旅游区对策研究</w:t>
      </w:r>
    </w:p>
    <w:p w14:paraId="1EA9D5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26</w:t>
      </w:r>
      <w:r>
        <w:rPr>
          <w:rFonts w:hint="eastAsia" w:ascii="仿宋_GB2312" w:hAnsi="仿宋_GB2312" w:cs="仿宋_GB2312"/>
          <w:color w:val="auto"/>
          <w:lang w:val="en-US" w:eastAsia="zh-CN"/>
        </w:rPr>
        <w:t>.</w:t>
      </w:r>
      <w:r>
        <w:rPr>
          <w:rFonts w:hint="eastAsia" w:ascii="仿宋_GB2312" w:hAnsi="仿宋_GB2312" w:cs="仿宋_GB2312"/>
          <w:color w:val="auto"/>
        </w:rPr>
        <w:t>打造常德河街非遗旅游综合体对策研究</w:t>
      </w:r>
    </w:p>
    <w:p w14:paraId="28A9EAD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27</w:t>
      </w:r>
      <w:r>
        <w:rPr>
          <w:rFonts w:hint="eastAsia" w:ascii="仿宋_GB2312" w:hAnsi="仿宋_GB2312" w:cs="仿宋_GB2312"/>
          <w:color w:val="auto"/>
          <w:lang w:val="en-US" w:eastAsia="zh-CN"/>
        </w:rPr>
        <w:t>.</w:t>
      </w:r>
      <w:r>
        <w:rPr>
          <w:rFonts w:hint="eastAsia" w:ascii="仿宋_GB2312" w:hAnsi="仿宋_GB2312" w:cs="仿宋_GB2312"/>
          <w:color w:val="auto"/>
        </w:rPr>
        <w:t>深化集体林权制度改革，提升常德林业产业质量和效益对策研究</w:t>
      </w:r>
    </w:p>
    <w:p w14:paraId="1D4D388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28</w:t>
      </w:r>
      <w:r>
        <w:rPr>
          <w:rFonts w:hint="eastAsia" w:ascii="仿宋_GB2312" w:hAnsi="仿宋_GB2312" w:cs="仿宋_GB2312"/>
          <w:color w:val="auto"/>
          <w:lang w:val="en-US" w:eastAsia="zh-CN"/>
        </w:rPr>
        <w:t>.</w:t>
      </w:r>
      <w:r>
        <w:rPr>
          <w:rFonts w:hint="eastAsia" w:ascii="仿宋_GB2312" w:hAnsi="仿宋_GB2312" w:cs="仿宋_GB2312"/>
          <w:color w:val="auto"/>
        </w:rPr>
        <w:t>常德发展首发经济、夜间经济、银发经济、低空经济等新业态对策研究</w:t>
      </w:r>
    </w:p>
    <w:p w14:paraId="4F18C33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29</w:t>
      </w:r>
      <w:r>
        <w:rPr>
          <w:rFonts w:hint="eastAsia" w:ascii="仿宋_GB2312" w:hAnsi="仿宋_GB2312" w:cs="仿宋_GB2312"/>
          <w:color w:val="auto"/>
          <w:lang w:val="en-US" w:eastAsia="zh-CN"/>
        </w:rPr>
        <w:t>.</w:t>
      </w:r>
      <w:r>
        <w:rPr>
          <w:rFonts w:hint="eastAsia" w:ascii="仿宋_GB2312" w:hAnsi="仿宋_GB2312" w:cs="仿宋_GB2312"/>
          <w:color w:val="auto"/>
        </w:rPr>
        <w:t>培育壮大常德数字消费、绿色消费、健康消费对策研究</w:t>
      </w:r>
    </w:p>
    <w:p w14:paraId="561E155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30</w:t>
      </w:r>
      <w:r>
        <w:rPr>
          <w:rFonts w:hint="eastAsia" w:ascii="仿宋_GB2312" w:hAnsi="仿宋_GB2312" w:cs="仿宋_GB2312"/>
          <w:color w:val="auto"/>
          <w:lang w:val="en-US" w:eastAsia="zh-CN"/>
        </w:rPr>
        <w:t>.</w:t>
      </w:r>
      <w:r>
        <w:rPr>
          <w:rFonts w:hint="eastAsia" w:ascii="仿宋_GB2312" w:hAnsi="仿宋_GB2312" w:cs="仿宋_GB2312"/>
          <w:color w:val="auto"/>
        </w:rPr>
        <w:t>培育“演艺</w:t>
      </w:r>
      <w:r>
        <w:rPr>
          <w:rFonts w:ascii="仿宋_GB2312" w:hAnsi="仿宋_GB2312" w:cs="仿宋_GB2312"/>
          <w:color w:val="auto"/>
        </w:rPr>
        <w:t>+</w:t>
      </w:r>
      <w:r>
        <w:rPr>
          <w:rFonts w:hint="eastAsia" w:ascii="仿宋_GB2312" w:hAnsi="仿宋_GB2312" w:cs="仿宋_GB2312"/>
          <w:color w:val="auto"/>
        </w:rPr>
        <w:t>”“赛事</w:t>
      </w:r>
      <w:r>
        <w:rPr>
          <w:rFonts w:ascii="仿宋_GB2312" w:hAnsi="仿宋_GB2312" w:cs="仿宋_GB2312"/>
          <w:color w:val="auto"/>
        </w:rPr>
        <w:t>+</w:t>
      </w:r>
      <w:r>
        <w:rPr>
          <w:rFonts w:hint="eastAsia" w:ascii="仿宋_GB2312" w:hAnsi="仿宋_GB2312" w:cs="仿宋_GB2312"/>
          <w:color w:val="auto"/>
        </w:rPr>
        <w:t>”等消费新模式，发展常德票根经济对策研究</w:t>
      </w:r>
    </w:p>
    <w:p w14:paraId="1A5792E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31</w:t>
      </w:r>
      <w:r>
        <w:rPr>
          <w:rFonts w:hint="eastAsia" w:ascii="仿宋_GB2312" w:hAnsi="仿宋_GB2312" w:cs="仿宋_GB2312"/>
          <w:color w:val="auto"/>
          <w:lang w:val="en-US" w:eastAsia="zh-CN"/>
        </w:rPr>
        <w:t>.</w:t>
      </w:r>
      <w:r>
        <w:rPr>
          <w:rFonts w:hint="eastAsia" w:ascii="仿宋_GB2312" w:hAnsi="仿宋_GB2312" w:cs="仿宋_GB2312"/>
          <w:color w:val="auto"/>
        </w:rPr>
        <w:t>封关运营常德保税物流中心，提升外贸综合服务水平对策研究</w:t>
      </w:r>
    </w:p>
    <w:p w14:paraId="1162A6C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hint="eastAsia" w:ascii="仿宋_GB2312" w:hAnsi="仿宋_GB2312" w:cs="仿宋_GB2312"/>
          <w:color w:val="auto"/>
          <w:lang w:val="en-US" w:eastAsia="zh-CN"/>
        </w:rPr>
        <w:t>32.</w:t>
      </w:r>
      <w:r>
        <w:rPr>
          <w:rFonts w:hint="eastAsia" w:ascii="仿宋_GB2312" w:hAnsi="仿宋_GB2312" w:cs="仿宋_GB2312"/>
          <w:color w:val="auto"/>
        </w:rPr>
        <w:t>推行“管委会</w:t>
      </w:r>
      <w:r>
        <w:rPr>
          <w:rFonts w:ascii="仿宋_GB2312" w:hAnsi="仿宋_GB2312" w:cs="仿宋_GB2312"/>
          <w:color w:val="auto"/>
        </w:rPr>
        <w:t>+</w:t>
      </w:r>
      <w:r>
        <w:rPr>
          <w:rFonts w:hint="eastAsia" w:ascii="仿宋_GB2312" w:hAnsi="仿宋_GB2312" w:cs="仿宋_GB2312"/>
          <w:color w:val="auto"/>
        </w:rPr>
        <w:t>公司”市场化运营模式，建立常德园区合作利益分享机制对策研究</w:t>
      </w:r>
    </w:p>
    <w:p w14:paraId="22212F5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hint="eastAsia" w:ascii="仿宋_GB2312" w:hAnsi="仿宋_GB2312" w:cs="仿宋_GB2312"/>
          <w:color w:val="auto"/>
          <w:lang w:val="en-US" w:eastAsia="zh-CN"/>
        </w:rPr>
        <w:t>33.</w:t>
      </w:r>
      <w:r>
        <w:rPr>
          <w:rFonts w:hint="eastAsia" w:ascii="仿宋_GB2312" w:hAnsi="仿宋_GB2312" w:cs="仿宋_GB2312"/>
          <w:color w:val="auto"/>
        </w:rPr>
        <w:t>加强常德新引进项目全生命周期管理服务对策研究</w:t>
      </w:r>
    </w:p>
    <w:p w14:paraId="17ADCC8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hint="eastAsia" w:ascii="仿宋_GB2312" w:hAnsi="仿宋_GB2312" w:cs="仿宋_GB2312"/>
          <w:color w:val="auto"/>
          <w:lang w:val="en-US" w:eastAsia="zh-CN"/>
        </w:rPr>
        <w:t>34.</w:t>
      </w:r>
      <w:r>
        <w:rPr>
          <w:rFonts w:hint="eastAsia" w:ascii="仿宋_GB2312" w:hAnsi="仿宋_GB2312" w:cs="仿宋_GB2312"/>
          <w:color w:val="auto"/>
        </w:rPr>
        <w:t>打造常德飞地研发平台和飞地孵化器对策研究</w:t>
      </w:r>
    </w:p>
    <w:p w14:paraId="348BB6D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hint="eastAsia" w:ascii="仿宋_GB2312" w:hAnsi="仿宋_GB2312" w:cs="仿宋_GB2312"/>
          <w:color w:val="auto"/>
          <w:lang w:val="en-US" w:eastAsia="zh-CN"/>
        </w:rPr>
        <w:t>35.</w:t>
      </w:r>
      <w:r>
        <w:rPr>
          <w:rFonts w:hint="eastAsia" w:ascii="仿宋_GB2312" w:hAnsi="仿宋_GB2312" w:cs="仿宋_GB2312"/>
          <w:color w:val="auto"/>
        </w:rPr>
        <w:t>统筹常德“土地超市”“金融超市”“人才超市”“用工超市”“科技超市”等平台资源对策研究</w:t>
      </w:r>
    </w:p>
    <w:p w14:paraId="4F8A14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hint="eastAsia" w:ascii="仿宋_GB2312" w:hAnsi="仿宋_GB2312" w:cs="仿宋_GB2312"/>
          <w:color w:val="auto"/>
          <w:lang w:val="en-US" w:eastAsia="zh-CN"/>
        </w:rPr>
        <w:t>36.</w:t>
      </w:r>
      <w:r>
        <w:rPr>
          <w:rFonts w:hint="eastAsia" w:ascii="仿宋_GB2312" w:hAnsi="仿宋_GB2312" w:cs="仿宋_GB2312"/>
          <w:color w:val="auto"/>
        </w:rPr>
        <w:t>盘活桃花源古镇、大唐司马城、常德河街西街等“沉睡资源”对策研究</w:t>
      </w:r>
    </w:p>
    <w:p w14:paraId="263F0C3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hint="eastAsia" w:ascii="仿宋_GB2312" w:hAnsi="仿宋_GB2312" w:cs="仿宋_GB2312"/>
          <w:color w:val="auto"/>
          <w:lang w:val="en-US" w:eastAsia="zh-CN"/>
        </w:rPr>
        <w:t>37.</w:t>
      </w:r>
      <w:r>
        <w:rPr>
          <w:rFonts w:hint="eastAsia" w:ascii="仿宋_GB2312" w:hAnsi="仿宋_GB2312" w:cs="仿宋_GB2312"/>
          <w:color w:val="auto"/>
        </w:rPr>
        <w:t>发挥“</w:t>
      </w:r>
      <w:r>
        <w:rPr>
          <w:rFonts w:ascii="仿宋_GB2312" w:hAnsi="仿宋_GB2312" w:cs="仿宋_GB2312"/>
          <w:color w:val="auto"/>
        </w:rPr>
        <w:t>2+2+N</w:t>
      </w:r>
      <w:r>
        <w:rPr>
          <w:rFonts w:hint="eastAsia" w:ascii="仿宋_GB2312" w:hAnsi="仿宋_GB2312" w:cs="仿宋_GB2312"/>
          <w:color w:val="auto"/>
        </w:rPr>
        <w:t>”基金矩阵作用，引导撬动社会资本支持常德产业发展对策研究</w:t>
      </w:r>
    </w:p>
    <w:p w14:paraId="2B601D8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hint="eastAsia" w:ascii="仿宋_GB2312" w:hAnsi="仿宋_GB2312" w:cs="仿宋_GB2312"/>
          <w:color w:val="auto"/>
          <w:lang w:val="en-US" w:eastAsia="zh-CN"/>
        </w:rPr>
        <w:t>38.</w:t>
      </w:r>
      <w:r>
        <w:rPr>
          <w:rFonts w:hint="eastAsia" w:ascii="仿宋_GB2312" w:hAnsi="仿宋_GB2312" w:cs="仿宋_GB2312"/>
          <w:color w:val="auto"/>
        </w:rPr>
        <w:t>推进常德国有企业市场化、实体化、效益化转型对策研究</w:t>
      </w:r>
    </w:p>
    <w:p w14:paraId="50D30E1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hint="eastAsia" w:ascii="仿宋_GB2312" w:hAnsi="仿宋_GB2312" w:cs="仿宋_GB2312"/>
          <w:color w:val="auto"/>
          <w:lang w:val="en-US" w:eastAsia="zh-CN"/>
        </w:rPr>
        <w:t>39.</w:t>
      </w:r>
      <w:r>
        <w:rPr>
          <w:rFonts w:hint="eastAsia" w:ascii="仿宋_GB2312" w:hAnsi="仿宋_GB2312" w:cs="仿宋_GB2312"/>
          <w:color w:val="auto"/>
        </w:rPr>
        <w:t>发展常德智慧农业打造更高水平“洞庭粮仓”对策研究</w:t>
      </w:r>
    </w:p>
    <w:p w14:paraId="4FF4CEF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0.</w:t>
      </w:r>
      <w:r>
        <w:rPr>
          <w:rFonts w:hint="eastAsia" w:ascii="仿宋_GB2312" w:hAnsi="仿宋_GB2312" w:cs="仿宋_GB2312"/>
          <w:color w:val="auto"/>
        </w:rPr>
        <w:t>建设常德农文旅融合发展示范区对策研究</w:t>
      </w:r>
    </w:p>
    <w:p w14:paraId="027D45C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1.</w:t>
      </w:r>
      <w:r>
        <w:rPr>
          <w:rFonts w:hint="eastAsia" w:ascii="仿宋_GB2312" w:hAnsi="仿宋_GB2312" w:cs="仿宋_GB2312"/>
          <w:color w:val="auto"/>
        </w:rPr>
        <w:t>打造常德成为联动成渝地区双城经济圈和长江中游城市群重要节点城市对策研究</w:t>
      </w:r>
    </w:p>
    <w:p w14:paraId="63AD34A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2.</w:t>
      </w:r>
      <w:r>
        <w:rPr>
          <w:rFonts w:hint="eastAsia" w:ascii="仿宋_GB2312" w:hAnsi="仿宋_GB2312" w:cs="仿宋_GB2312"/>
          <w:color w:val="auto"/>
        </w:rPr>
        <w:t>用好常德作为湘鄂渝黔革命老区政策，争取更多国省资金支持对策研究</w:t>
      </w:r>
    </w:p>
    <w:p w14:paraId="42914B0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3.</w:t>
      </w:r>
      <w:r>
        <w:rPr>
          <w:rFonts w:hint="eastAsia" w:ascii="仿宋_GB2312" w:hAnsi="仿宋_GB2312" w:cs="仿宋_GB2312"/>
          <w:color w:val="auto"/>
        </w:rPr>
        <w:t>推动常德金融服务实体经济对策研究</w:t>
      </w:r>
    </w:p>
    <w:p w14:paraId="5A0D7AF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4.</w:t>
      </w:r>
      <w:r>
        <w:rPr>
          <w:rFonts w:hint="eastAsia" w:ascii="仿宋_GB2312" w:hAnsi="仿宋_GB2312" w:cs="仿宋_GB2312"/>
          <w:color w:val="auto"/>
        </w:rPr>
        <w:t>推进常德融入全国统一大市场建设的对策研究</w:t>
      </w:r>
    </w:p>
    <w:p w14:paraId="322935C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5.</w:t>
      </w:r>
      <w:r>
        <w:rPr>
          <w:rFonts w:hint="eastAsia" w:ascii="仿宋_GB2312" w:hAnsi="仿宋_GB2312" w:cs="仿宋_GB2312"/>
          <w:color w:val="auto"/>
        </w:rPr>
        <w:t>培育壮大常德科技型中小企业对策研究</w:t>
      </w:r>
    </w:p>
    <w:p w14:paraId="51B97D3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6.</w:t>
      </w:r>
      <w:r>
        <w:rPr>
          <w:rFonts w:hint="eastAsia" w:ascii="仿宋_GB2312" w:hAnsi="仿宋_GB2312" w:cs="仿宋_GB2312"/>
          <w:color w:val="auto"/>
        </w:rPr>
        <w:t>推动常德科技创新和产业创新深度融合对策研究</w:t>
      </w:r>
    </w:p>
    <w:p w14:paraId="37C2364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7.</w:t>
      </w:r>
      <w:r>
        <w:rPr>
          <w:rFonts w:hint="eastAsia" w:ascii="仿宋_GB2312" w:hAnsi="仿宋_GB2312" w:cs="仿宋_GB2312"/>
          <w:color w:val="auto"/>
        </w:rPr>
        <w:t>推动常德产业园区高质量发展对策研究</w:t>
      </w:r>
    </w:p>
    <w:p w14:paraId="54B3490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8.</w:t>
      </w:r>
      <w:r>
        <w:rPr>
          <w:rFonts w:hint="eastAsia" w:ascii="仿宋_GB2312" w:hAnsi="仿宋_GB2312" w:cs="仿宋_GB2312"/>
          <w:color w:val="auto"/>
        </w:rPr>
        <w:t>推进常德财政科学管理对策研究</w:t>
      </w:r>
    </w:p>
    <w:p w14:paraId="44D1C64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hint="eastAsia" w:ascii="仿宋_GB2312" w:hAnsi="仿宋_GB2312" w:cs="仿宋_GB2312"/>
          <w:color w:val="auto"/>
          <w:lang w:val="en-US" w:eastAsia="zh-CN"/>
        </w:rPr>
        <w:t>49.</w:t>
      </w:r>
      <w:r>
        <w:rPr>
          <w:rFonts w:hint="eastAsia" w:ascii="仿宋_GB2312" w:hAnsi="仿宋_GB2312" w:cs="仿宋_GB2312"/>
          <w:color w:val="auto"/>
        </w:rPr>
        <w:t>促进常德房地产市场平稳健康发展对策研究</w:t>
      </w:r>
    </w:p>
    <w:p w14:paraId="0426952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0.</w:t>
      </w:r>
      <w:r>
        <w:rPr>
          <w:rFonts w:hint="eastAsia" w:ascii="仿宋_GB2312" w:hAnsi="仿宋_GB2312" w:cs="仿宋_GB2312"/>
          <w:color w:val="auto"/>
        </w:rPr>
        <w:t>畅通常德对外通道，降低物流成本对策研究</w:t>
      </w:r>
    </w:p>
    <w:p w14:paraId="3E2BD80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1.</w:t>
      </w:r>
      <w:r>
        <w:rPr>
          <w:rFonts w:hint="eastAsia" w:ascii="仿宋_GB2312" w:hAnsi="仿宋_GB2312" w:cs="仿宋_GB2312"/>
          <w:color w:val="auto"/>
        </w:rPr>
        <w:t>推动常德县域经济高质量发展对策研究</w:t>
      </w:r>
    </w:p>
    <w:p w14:paraId="45F13A7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2.</w:t>
      </w:r>
      <w:r>
        <w:rPr>
          <w:rFonts w:hint="eastAsia" w:ascii="仿宋_GB2312" w:hAnsi="仿宋_GB2312" w:cs="仿宋_GB2312"/>
          <w:color w:val="auto"/>
        </w:rPr>
        <w:t>培育壮大常德食品加工产业对策研究</w:t>
      </w:r>
    </w:p>
    <w:p w14:paraId="2145110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3.</w:t>
      </w:r>
      <w:r>
        <w:rPr>
          <w:rFonts w:hint="eastAsia" w:ascii="仿宋_GB2312" w:hAnsi="仿宋_GB2312" w:cs="仿宋_GB2312"/>
          <w:color w:val="auto"/>
        </w:rPr>
        <w:t>推动德品德企“出湘出海”对策研究</w:t>
      </w:r>
    </w:p>
    <w:p w14:paraId="43CE589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4.</w:t>
      </w:r>
      <w:r>
        <w:rPr>
          <w:rFonts w:hint="eastAsia" w:ascii="仿宋_GB2312" w:hAnsi="仿宋_GB2312" w:cs="仿宋_GB2312"/>
          <w:color w:val="auto"/>
        </w:rPr>
        <w:t>推动常德文化和旅游深度融合对策研究</w:t>
      </w:r>
    </w:p>
    <w:p w14:paraId="18B1E32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5.</w:t>
      </w:r>
      <w:r>
        <w:rPr>
          <w:rFonts w:hint="eastAsia" w:ascii="仿宋_GB2312" w:hAnsi="仿宋_GB2312" w:cs="仿宋_GB2312"/>
          <w:color w:val="auto"/>
        </w:rPr>
        <w:t>盘活常德低效、闲置旅游资源对策研究</w:t>
      </w:r>
    </w:p>
    <w:p w14:paraId="47F3A34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6.</w:t>
      </w:r>
      <w:r>
        <w:rPr>
          <w:rFonts w:hint="eastAsia" w:ascii="仿宋_GB2312" w:hAnsi="仿宋_GB2312" w:cs="仿宋_GB2312"/>
          <w:color w:val="auto"/>
        </w:rPr>
        <w:t>深化常德国资国企改革对策研究</w:t>
      </w:r>
    </w:p>
    <w:p w14:paraId="2CB525F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7.</w:t>
      </w:r>
      <w:r>
        <w:rPr>
          <w:rFonts w:hint="eastAsia" w:ascii="仿宋_GB2312" w:hAnsi="仿宋_GB2312" w:cs="仿宋_GB2312"/>
          <w:color w:val="auto"/>
        </w:rPr>
        <w:t>促进常德经营主体增量提质对策研究</w:t>
      </w:r>
    </w:p>
    <w:p w14:paraId="29158A9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8.</w:t>
      </w:r>
      <w:r>
        <w:rPr>
          <w:rFonts w:hint="eastAsia" w:ascii="仿宋_GB2312" w:hAnsi="仿宋_GB2312" w:cs="仿宋_GB2312"/>
          <w:color w:val="auto"/>
        </w:rPr>
        <w:t>推动常德数字经济高质量发展对策研究</w:t>
      </w:r>
    </w:p>
    <w:p w14:paraId="7480A14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hint="eastAsia" w:ascii="仿宋_GB2312" w:hAnsi="仿宋_GB2312" w:cs="仿宋_GB2312"/>
          <w:color w:val="auto"/>
          <w:lang w:val="en-US" w:eastAsia="zh-CN"/>
        </w:rPr>
        <w:t>59.</w:t>
      </w:r>
      <w:r>
        <w:rPr>
          <w:rFonts w:hint="eastAsia" w:ascii="仿宋_GB2312" w:hAnsi="仿宋_GB2312" w:cs="仿宋_GB2312"/>
          <w:color w:val="auto"/>
        </w:rPr>
        <w:t>打造“全省领先、全国一流”营商环境对策研究</w:t>
      </w:r>
    </w:p>
    <w:p w14:paraId="4E487A4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0.</w:t>
      </w:r>
      <w:r>
        <w:rPr>
          <w:rFonts w:hint="eastAsia" w:ascii="仿宋_GB2312" w:hAnsi="仿宋_GB2312" w:cs="仿宋_GB2312"/>
          <w:color w:val="auto"/>
        </w:rPr>
        <w:t>打造“</w:t>
      </w:r>
      <w:r>
        <w:rPr>
          <w:rFonts w:ascii="仿宋_GB2312" w:hAnsi="仿宋_GB2312" w:cs="仿宋_GB2312"/>
          <w:color w:val="auto"/>
        </w:rPr>
        <w:t>4+3</w:t>
      </w:r>
      <w:r>
        <w:rPr>
          <w:rFonts w:hint="eastAsia" w:ascii="仿宋_GB2312" w:hAnsi="仿宋_GB2312" w:cs="仿宋_GB2312"/>
          <w:color w:val="auto"/>
        </w:rPr>
        <w:t>”现代化产业体系建设对策研究</w:t>
      </w:r>
    </w:p>
    <w:p w14:paraId="19DE52F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1.</w:t>
      </w:r>
      <w:r>
        <w:rPr>
          <w:rFonts w:hint="eastAsia" w:ascii="仿宋_GB2312" w:hAnsi="仿宋_GB2312" w:cs="仿宋_GB2312"/>
          <w:color w:val="auto"/>
        </w:rPr>
        <w:t>常德市优化营商环境提质增效对策研究</w:t>
      </w:r>
    </w:p>
    <w:p w14:paraId="3D12FD8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2.</w:t>
      </w:r>
      <w:r>
        <w:rPr>
          <w:rFonts w:hint="eastAsia" w:ascii="仿宋_GB2312" w:hAnsi="仿宋_GB2312" w:cs="仿宋_GB2312"/>
          <w:color w:val="auto"/>
        </w:rPr>
        <w:t>人工智能赋能常德产业高质量发展研究</w:t>
      </w:r>
    </w:p>
    <w:p w14:paraId="3032CBD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3.</w:t>
      </w:r>
      <w:r>
        <w:rPr>
          <w:rFonts w:hint="eastAsia" w:ascii="仿宋_GB2312" w:hAnsi="仿宋_GB2312" w:cs="仿宋_GB2312"/>
          <w:color w:val="auto"/>
        </w:rPr>
        <w:t>常德市发展探店经济研究</w:t>
      </w:r>
    </w:p>
    <w:p w14:paraId="4484607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4.</w:t>
      </w:r>
      <w:r>
        <w:rPr>
          <w:rFonts w:hint="eastAsia" w:ascii="仿宋_GB2312" w:hAnsi="仿宋_GB2312" w:cs="仿宋_GB2312"/>
          <w:color w:val="auto"/>
        </w:rPr>
        <w:t>常德发展剧场经济研究</w:t>
      </w:r>
    </w:p>
    <w:p w14:paraId="60DDF4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5.</w:t>
      </w:r>
      <w:r>
        <w:rPr>
          <w:rFonts w:hint="eastAsia" w:ascii="仿宋_GB2312" w:hAnsi="仿宋_GB2312" w:cs="仿宋_GB2312"/>
          <w:color w:val="auto"/>
        </w:rPr>
        <w:t>常德推行飞地研发合作利益共享机制研究</w:t>
      </w:r>
    </w:p>
    <w:p w14:paraId="689598E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6.</w:t>
      </w:r>
      <w:r>
        <w:rPr>
          <w:rFonts w:hint="eastAsia" w:ascii="仿宋_GB2312" w:hAnsi="仿宋_GB2312" w:cs="仿宋_GB2312"/>
          <w:color w:val="auto"/>
        </w:rPr>
        <w:t>常德打造银发康养胜地研究</w:t>
      </w:r>
    </w:p>
    <w:p w14:paraId="217FE5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7.</w:t>
      </w:r>
      <w:r>
        <w:rPr>
          <w:rFonts w:hint="eastAsia" w:ascii="仿宋_GB2312" w:hAnsi="仿宋_GB2312" w:cs="仿宋_GB2312"/>
          <w:color w:val="auto"/>
        </w:rPr>
        <w:t>常德文旅融合新业态开发研究</w:t>
      </w:r>
    </w:p>
    <w:p w14:paraId="6E61B53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8.</w:t>
      </w:r>
      <w:r>
        <w:rPr>
          <w:rFonts w:hint="eastAsia" w:ascii="仿宋_GB2312" w:hAnsi="仿宋_GB2312" w:cs="仿宋_GB2312"/>
          <w:color w:val="auto"/>
        </w:rPr>
        <w:t>文旅融合背景下常德融入全省数字文博平台路径研究</w:t>
      </w:r>
    </w:p>
    <w:p w14:paraId="27E3AF1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hint="eastAsia" w:ascii="仿宋_GB2312" w:hAnsi="仿宋_GB2312" w:cs="仿宋_GB2312"/>
          <w:color w:val="auto"/>
          <w:lang w:val="en-US" w:eastAsia="zh-CN"/>
        </w:rPr>
        <w:t>69.</w:t>
      </w:r>
      <w:r>
        <w:rPr>
          <w:rFonts w:hint="eastAsia" w:ascii="仿宋_GB2312" w:hAnsi="仿宋_GB2312" w:cs="仿宋_GB2312"/>
          <w:color w:val="auto"/>
        </w:rPr>
        <w:t>常德发展赛事旅游经济产业链研究</w:t>
      </w:r>
    </w:p>
    <w:p w14:paraId="68A4067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7</w:t>
      </w:r>
      <w:r>
        <w:rPr>
          <w:rFonts w:hint="eastAsia" w:ascii="仿宋_GB2312" w:hAnsi="仿宋_GB2312" w:cs="仿宋_GB2312"/>
          <w:color w:val="auto"/>
          <w:lang w:val="en-US" w:eastAsia="zh-CN"/>
        </w:rPr>
        <w:t>0.</w:t>
      </w:r>
      <w:r>
        <w:rPr>
          <w:rFonts w:hint="eastAsia" w:ascii="仿宋_GB2312" w:hAnsi="仿宋_GB2312" w:cs="仿宋_GB2312"/>
          <w:color w:val="auto"/>
        </w:rPr>
        <w:t>常德开发园区工业旅游项目对策研究</w:t>
      </w:r>
    </w:p>
    <w:p w14:paraId="166EC47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7</w:t>
      </w:r>
      <w:r>
        <w:rPr>
          <w:rFonts w:hint="eastAsia" w:ascii="仿宋_GB2312" w:hAnsi="仿宋_GB2312" w:cs="仿宋_GB2312"/>
          <w:color w:val="auto"/>
          <w:lang w:val="en-US" w:eastAsia="zh-CN"/>
        </w:rPr>
        <w:t>1.</w:t>
      </w:r>
      <w:r>
        <w:rPr>
          <w:rFonts w:hint="eastAsia" w:ascii="仿宋_GB2312" w:hAnsi="仿宋_GB2312" w:cs="仿宋_GB2312"/>
          <w:color w:val="auto"/>
        </w:rPr>
        <w:t>常德加快因地制宜发展新质生产力对策研究</w:t>
      </w:r>
    </w:p>
    <w:p w14:paraId="44441B3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7</w:t>
      </w:r>
      <w:r>
        <w:rPr>
          <w:rFonts w:hint="eastAsia" w:ascii="仿宋_GB2312" w:hAnsi="仿宋_GB2312" w:cs="仿宋_GB2312"/>
          <w:color w:val="auto"/>
          <w:lang w:val="en-US" w:eastAsia="zh-CN"/>
        </w:rPr>
        <w:t>2.</w:t>
      </w:r>
      <w:r>
        <w:rPr>
          <w:rFonts w:hint="eastAsia" w:ascii="仿宋_GB2312" w:hAnsi="仿宋_GB2312" w:cs="仿宋_GB2312"/>
          <w:color w:val="auto"/>
        </w:rPr>
        <w:t>常德市招商引资提质攻坚三年行动中期成效评估及其优化路径研究</w:t>
      </w:r>
    </w:p>
    <w:p w14:paraId="686EFF17">
      <w:pPr>
        <w:pStyle w:val="2"/>
        <w:keepNext w:val="0"/>
        <w:keepLines w:val="0"/>
        <w:pageBreakBefore w:val="0"/>
        <w:widowControl/>
        <w:kinsoku/>
        <w:wordWrap/>
        <w:overflowPunct/>
        <w:topLinePunct w:val="0"/>
        <w:autoSpaceDE/>
        <w:autoSpaceDN/>
        <w:bidi w:val="0"/>
        <w:adjustRightInd/>
        <w:snapToGrid/>
        <w:spacing w:line="560" w:lineRule="exact"/>
        <w:ind w:firstLine="640"/>
        <w:textAlignment w:val="auto"/>
        <w:rPr>
          <w:color w:val="auto"/>
        </w:rPr>
      </w:pPr>
      <w:r>
        <w:rPr>
          <w:rFonts w:ascii="仿宋_GB2312"/>
          <w:color w:val="auto"/>
        </w:rPr>
        <w:t>7</w:t>
      </w:r>
      <w:r>
        <w:rPr>
          <w:rFonts w:hint="eastAsia" w:ascii="仿宋_GB2312"/>
          <w:color w:val="auto"/>
          <w:lang w:val="en-US" w:eastAsia="zh-CN"/>
        </w:rPr>
        <w:t>3.</w:t>
      </w:r>
      <w:r>
        <w:rPr>
          <w:rFonts w:hint="eastAsia" w:ascii="仿宋_GB2312"/>
          <w:color w:val="auto"/>
        </w:rPr>
        <w:t>常德</w:t>
      </w:r>
      <w:r>
        <w:rPr>
          <w:rFonts w:hint="eastAsia"/>
          <w:color w:val="auto"/>
        </w:rPr>
        <w:t>高质量办好全省旅发大会前瞻性研究</w:t>
      </w:r>
    </w:p>
    <w:p w14:paraId="7432DFE9">
      <w:pPr>
        <w:pStyle w:val="2"/>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color w:val="auto"/>
        </w:rPr>
      </w:pPr>
      <w:r>
        <w:rPr>
          <w:rFonts w:ascii="仿宋_GB2312"/>
          <w:color w:val="auto"/>
        </w:rPr>
        <w:t>7</w:t>
      </w:r>
      <w:r>
        <w:rPr>
          <w:rFonts w:hint="eastAsia" w:ascii="仿宋_GB2312"/>
          <w:color w:val="auto"/>
          <w:lang w:val="en-US" w:eastAsia="zh-CN"/>
        </w:rPr>
        <w:t>4.</w:t>
      </w:r>
      <w:r>
        <w:rPr>
          <w:rFonts w:hint="eastAsia" w:ascii="仿宋_GB2312"/>
          <w:color w:val="auto"/>
        </w:rPr>
        <w:t>用好湘鄂渝黔革命老区政策、争取上级项目、资金支持研究</w:t>
      </w:r>
    </w:p>
    <w:p w14:paraId="40490144">
      <w:pPr>
        <w:pStyle w:val="2"/>
        <w:keepNext w:val="0"/>
        <w:keepLines w:val="0"/>
        <w:pageBreakBefore w:val="0"/>
        <w:widowControl/>
        <w:kinsoku/>
        <w:wordWrap/>
        <w:overflowPunct/>
        <w:topLinePunct w:val="0"/>
        <w:autoSpaceDE/>
        <w:autoSpaceDN/>
        <w:bidi w:val="0"/>
        <w:adjustRightInd/>
        <w:snapToGrid/>
        <w:spacing w:line="560" w:lineRule="exact"/>
        <w:ind w:firstLine="0" w:firstLineChars="0"/>
        <w:textAlignment w:val="auto"/>
        <w:rPr>
          <w:color w:val="auto"/>
        </w:rPr>
      </w:pPr>
    </w:p>
    <w:p w14:paraId="5378F9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教育文化类</w:t>
      </w:r>
    </w:p>
    <w:p w14:paraId="55AF55B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w:t>
      </w:r>
      <w:r>
        <w:rPr>
          <w:rFonts w:hint="eastAsia" w:ascii="仿宋_GB2312" w:hAnsi="仿宋_GB2312" w:cs="仿宋_GB2312"/>
          <w:color w:val="auto"/>
          <w:lang w:val="en-US" w:eastAsia="zh-CN"/>
        </w:rPr>
        <w:t>.</w:t>
      </w:r>
      <w:r>
        <w:rPr>
          <w:rFonts w:hint="eastAsia" w:ascii="仿宋_GB2312" w:hAnsi="仿宋_GB2312" w:cs="仿宋_GB2312"/>
          <w:color w:val="auto"/>
        </w:rPr>
        <w:t>常德义务教育优质均衡发展研究</w:t>
      </w:r>
    </w:p>
    <w:p w14:paraId="52EB10C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w:t>
      </w:r>
      <w:r>
        <w:rPr>
          <w:rFonts w:hint="eastAsia" w:ascii="仿宋_GB2312" w:hAnsi="仿宋_GB2312" w:cs="仿宋_GB2312"/>
          <w:color w:val="auto"/>
          <w:lang w:val="en-US" w:eastAsia="zh-CN"/>
        </w:rPr>
        <w:t>.</w:t>
      </w:r>
      <w:r>
        <w:rPr>
          <w:rFonts w:hint="eastAsia" w:ascii="仿宋_GB2312" w:hAnsi="仿宋_GB2312" w:cs="仿宋_GB2312"/>
          <w:color w:val="auto"/>
        </w:rPr>
        <w:t>常德中职院校空壳率高问题研究</w:t>
      </w:r>
    </w:p>
    <w:p w14:paraId="2EF2E9F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w:t>
      </w:r>
      <w:r>
        <w:rPr>
          <w:rFonts w:hint="eastAsia" w:ascii="仿宋_GB2312" w:hAnsi="仿宋_GB2312" w:cs="仿宋_GB2312"/>
          <w:color w:val="auto"/>
          <w:lang w:val="en-US" w:eastAsia="zh-CN"/>
        </w:rPr>
        <w:t>.</w:t>
      </w:r>
      <w:r>
        <w:rPr>
          <w:rFonts w:hint="eastAsia" w:ascii="仿宋_GB2312" w:hAnsi="仿宋_GB2312" w:cs="仿宋_GB2312"/>
          <w:color w:val="auto"/>
        </w:rPr>
        <w:t>常德民办教育发展问题研究</w:t>
      </w:r>
    </w:p>
    <w:p w14:paraId="592ACD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w:t>
      </w:r>
      <w:r>
        <w:rPr>
          <w:rFonts w:hint="eastAsia" w:ascii="仿宋_GB2312" w:hAnsi="仿宋_GB2312" w:cs="仿宋_GB2312"/>
          <w:color w:val="auto"/>
        </w:rPr>
        <w:t>适应学龄变化，优化常德教育资源配置对策研究</w:t>
      </w:r>
    </w:p>
    <w:p w14:paraId="5A454E5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w:t>
      </w:r>
      <w:r>
        <w:rPr>
          <w:rFonts w:hint="eastAsia" w:ascii="仿宋_GB2312" w:hAnsi="仿宋_GB2312" w:cs="仿宋_GB2312"/>
          <w:color w:val="auto"/>
        </w:rPr>
        <w:t>深化常德产教融合、校地合作对策研究</w:t>
      </w:r>
    </w:p>
    <w:p w14:paraId="6A3079E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w:t>
      </w:r>
      <w:r>
        <w:rPr>
          <w:rFonts w:hint="eastAsia" w:ascii="仿宋_GB2312" w:hAnsi="仿宋_GB2312" w:cs="仿宋_GB2312"/>
          <w:color w:val="auto"/>
        </w:rPr>
        <w:t>常德非遗数智化传承对策研究</w:t>
      </w:r>
    </w:p>
    <w:p w14:paraId="01F9B6E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7</w:t>
      </w:r>
      <w:r>
        <w:rPr>
          <w:rFonts w:hint="eastAsia" w:ascii="仿宋_GB2312" w:hAnsi="仿宋_GB2312" w:cs="仿宋_GB2312"/>
          <w:color w:val="auto"/>
          <w:lang w:val="en-US" w:eastAsia="zh-CN"/>
        </w:rPr>
        <w:t>.</w:t>
      </w:r>
      <w:r>
        <w:rPr>
          <w:rFonts w:hint="eastAsia" w:ascii="仿宋_GB2312" w:hAnsi="仿宋_GB2312" w:cs="仿宋_GB2312"/>
          <w:color w:val="auto"/>
        </w:rPr>
        <w:t>常德红色文化传播对策研究</w:t>
      </w:r>
    </w:p>
    <w:p w14:paraId="613999F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8</w:t>
      </w:r>
      <w:r>
        <w:rPr>
          <w:rFonts w:hint="eastAsia" w:ascii="仿宋_GB2312" w:hAnsi="仿宋_GB2312" w:cs="仿宋_GB2312"/>
          <w:color w:val="auto"/>
          <w:lang w:val="en-US" w:eastAsia="zh-CN"/>
        </w:rPr>
        <w:t>.</w:t>
      </w:r>
      <w:r>
        <w:rPr>
          <w:rFonts w:hint="eastAsia" w:ascii="仿宋_GB2312" w:hAnsi="仿宋_GB2312" w:cs="仿宋_GB2312"/>
          <w:color w:val="auto"/>
        </w:rPr>
        <w:t>善德文化的当代价值研究</w:t>
      </w:r>
    </w:p>
    <w:p w14:paraId="0834EE7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9</w:t>
      </w:r>
      <w:r>
        <w:rPr>
          <w:rFonts w:hint="eastAsia" w:ascii="仿宋_GB2312" w:hAnsi="仿宋_GB2312" w:cs="仿宋_GB2312"/>
          <w:color w:val="auto"/>
          <w:lang w:val="en-US" w:eastAsia="zh-CN"/>
        </w:rPr>
        <w:t>.</w:t>
      </w:r>
      <w:r>
        <w:rPr>
          <w:rFonts w:hint="eastAsia" w:ascii="仿宋_GB2312" w:hAnsi="仿宋_GB2312" w:cs="仿宋_GB2312"/>
          <w:color w:val="auto"/>
        </w:rPr>
        <w:t>常德文化遗址保护和利用研究</w:t>
      </w:r>
    </w:p>
    <w:p w14:paraId="2E7840B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10</w:t>
      </w:r>
      <w:r>
        <w:rPr>
          <w:rFonts w:hint="eastAsia" w:ascii="仿宋_GB2312" w:hAnsi="仿宋_GB2312" w:cs="仿宋_GB2312"/>
          <w:color w:val="auto"/>
          <w:lang w:val="en-US" w:eastAsia="zh-CN"/>
        </w:rPr>
        <w:t>.</w:t>
      </w:r>
      <w:r>
        <w:rPr>
          <w:rFonts w:hint="eastAsia" w:ascii="仿宋_GB2312" w:hAnsi="仿宋_GB2312" w:cs="仿宋_GB2312"/>
          <w:color w:val="auto"/>
        </w:rPr>
        <w:t>构建高等院校及其学科设置调整优化机制研究</w:t>
      </w:r>
    </w:p>
    <w:p w14:paraId="6FA3AC6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11</w:t>
      </w:r>
      <w:r>
        <w:rPr>
          <w:rFonts w:hint="eastAsia" w:ascii="仿宋_GB2312" w:hAnsi="仿宋_GB2312" w:cs="仿宋_GB2312"/>
          <w:color w:val="auto"/>
          <w:lang w:val="en-US" w:eastAsia="zh-CN"/>
        </w:rPr>
        <w:t>.</w:t>
      </w:r>
      <w:r>
        <w:rPr>
          <w:rFonts w:hint="eastAsia" w:ascii="仿宋_GB2312" w:hAnsi="仿宋_GB2312" w:cs="仿宋_GB2312"/>
          <w:color w:val="auto"/>
        </w:rPr>
        <w:t>深化未成年人思想道德建设理论、政策和实践研究</w:t>
      </w:r>
    </w:p>
    <w:p w14:paraId="1833575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12</w:t>
      </w:r>
      <w:r>
        <w:rPr>
          <w:rFonts w:hint="eastAsia" w:ascii="仿宋_GB2312" w:hAnsi="仿宋_GB2312" w:cs="仿宋_GB2312"/>
          <w:color w:val="auto"/>
          <w:lang w:val="en-US" w:eastAsia="zh-CN"/>
        </w:rPr>
        <w:t>.</w:t>
      </w:r>
      <w:r>
        <w:rPr>
          <w:rFonts w:hint="eastAsia" w:ascii="仿宋_GB2312" w:hAnsi="仿宋_GB2312" w:cs="仿宋_GB2312"/>
          <w:color w:val="auto"/>
        </w:rPr>
        <w:t>常德市加强中小学心理教育监测预警优化路径研究</w:t>
      </w:r>
    </w:p>
    <w:p w14:paraId="514DF82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13</w:t>
      </w:r>
      <w:r>
        <w:rPr>
          <w:rFonts w:hint="eastAsia" w:ascii="仿宋_GB2312" w:hAnsi="仿宋_GB2312" w:cs="仿宋_GB2312"/>
          <w:color w:val="auto"/>
          <w:lang w:val="en-US" w:eastAsia="zh-CN"/>
        </w:rPr>
        <w:t>.</w:t>
      </w:r>
      <w:r>
        <w:rPr>
          <w:rFonts w:hint="eastAsia" w:ascii="仿宋_GB2312" w:hAnsi="仿宋_GB2312" w:cs="仿宋_GB2312"/>
          <w:color w:val="auto"/>
        </w:rPr>
        <w:t>常德培育高校教师具备教育家精神对策研究</w:t>
      </w:r>
    </w:p>
    <w:p w14:paraId="6B123FDD">
      <w:pPr>
        <w:pStyle w:val="2"/>
        <w:keepNext w:val="0"/>
        <w:keepLines w:val="0"/>
        <w:pageBreakBefore w:val="0"/>
        <w:widowControl/>
        <w:kinsoku/>
        <w:wordWrap/>
        <w:overflowPunct/>
        <w:topLinePunct w:val="0"/>
        <w:autoSpaceDE/>
        <w:autoSpaceDN/>
        <w:bidi w:val="0"/>
        <w:adjustRightInd/>
        <w:snapToGrid/>
        <w:spacing w:line="560" w:lineRule="exact"/>
        <w:ind w:firstLine="640"/>
        <w:textAlignment w:val="auto"/>
        <w:rPr>
          <w:rFonts w:ascii="仿宋_GB2312"/>
          <w:color w:val="auto"/>
        </w:rPr>
      </w:pPr>
      <w:r>
        <w:rPr>
          <w:rFonts w:ascii="仿宋_GB2312"/>
          <w:color w:val="auto"/>
        </w:rPr>
        <w:t>14</w:t>
      </w:r>
      <w:r>
        <w:rPr>
          <w:rFonts w:hint="eastAsia" w:ascii="仿宋_GB2312"/>
          <w:color w:val="auto"/>
          <w:lang w:val="en-US" w:eastAsia="zh-CN"/>
        </w:rPr>
        <w:t>.</w:t>
      </w:r>
      <w:r>
        <w:rPr>
          <w:rFonts w:hint="eastAsia" w:ascii="仿宋_GB2312"/>
          <w:color w:val="auto"/>
        </w:rPr>
        <w:t>学习借鉴长沙经验、探索建立常德小剧场研究</w:t>
      </w:r>
    </w:p>
    <w:p w14:paraId="667B48F1">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15.常德廉政教育精准化创新路径研究。</w:t>
      </w:r>
    </w:p>
    <w:p w14:paraId="7417AD07">
      <w:pPr>
        <w:keepNext w:val="0"/>
        <w:keepLines w:val="0"/>
        <w:pageBreakBefore w:val="0"/>
        <w:widowControl/>
        <w:tabs>
          <w:tab w:val="left" w:pos="781"/>
        </w:tabs>
        <w:kinsoku/>
        <w:wordWrap/>
        <w:overflowPunct/>
        <w:topLinePunct w:val="0"/>
        <w:autoSpaceDE/>
        <w:autoSpaceDN/>
        <w:bidi w:val="0"/>
        <w:adjustRightInd/>
        <w:snapToGrid/>
        <w:spacing w:line="560" w:lineRule="exact"/>
        <w:jc w:val="left"/>
        <w:textAlignment w:val="auto"/>
        <w:rPr>
          <w:rFonts w:hint="eastAsia" w:ascii="黑体" w:hAnsi="黑体" w:eastAsia="黑体" w:cs="黑体"/>
          <w:color w:val="auto"/>
          <w:lang w:eastAsia="zh-CN"/>
        </w:rPr>
      </w:pPr>
    </w:p>
    <w:p w14:paraId="771E2D5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社会民生类</w:t>
      </w:r>
    </w:p>
    <w:p w14:paraId="119591B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w:t>
      </w:r>
      <w:r>
        <w:rPr>
          <w:rFonts w:hint="eastAsia" w:ascii="仿宋_GB2312" w:hAnsi="仿宋_GB2312" w:cs="仿宋_GB2312"/>
          <w:color w:val="auto"/>
          <w:lang w:val="en-US" w:eastAsia="zh-CN"/>
        </w:rPr>
        <w:t>.</w:t>
      </w:r>
      <w:r>
        <w:rPr>
          <w:rFonts w:hint="eastAsia" w:ascii="仿宋_GB2312" w:hAnsi="仿宋_GB2312" w:cs="仿宋_GB2312"/>
          <w:color w:val="auto"/>
        </w:rPr>
        <w:t>推动常德分级诊疗“五可”“三医一张网”“一老一小”民生建设研究</w:t>
      </w:r>
    </w:p>
    <w:p w14:paraId="1AAB5ED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w:t>
      </w:r>
      <w:r>
        <w:rPr>
          <w:rFonts w:hint="eastAsia" w:ascii="仿宋_GB2312" w:hAnsi="仿宋_GB2312" w:cs="仿宋_GB2312"/>
          <w:color w:val="auto"/>
          <w:lang w:val="en-US" w:eastAsia="zh-CN"/>
        </w:rPr>
        <w:t>.</w:t>
      </w:r>
      <w:r>
        <w:rPr>
          <w:rFonts w:hint="eastAsia" w:ascii="仿宋_GB2312" w:hAnsi="仿宋_GB2312" w:cs="仿宋_GB2312"/>
          <w:color w:val="auto"/>
        </w:rPr>
        <w:t>常德非税收入中罚没收入增幅较高的问题研究</w:t>
      </w:r>
    </w:p>
    <w:p w14:paraId="507477D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w:t>
      </w:r>
      <w:r>
        <w:rPr>
          <w:rFonts w:hint="eastAsia" w:ascii="仿宋_GB2312" w:hAnsi="仿宋_GB2312" w:cs="仿宋_GB2312"/>
          <w:color w:val="auto"/>
          <w:lang w:val="en-US" w:eastAsia="zh-CN"/>
        </w:rPr>
        <w:t>.</w:t>
      </w:r>
      <w:r>
        <w:rPr>
          <w:rFonts w:hint="eastAsia" w:ascii="仿宋_GB2312" w:hAnsi="仿宋_GB2312" w:cs="仿宋_GB2312"/>
          <w:color w:val="auto"/>
        </w:rPr>
        <w:t>补齐常德农村公共服务短板研究</w:t>
      </w:r>
    </w:p>
    <w:p w14:paraId="30331A5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w:t>
      </w:r>
      <w:r>
        <w:rPr>
          <w:rFonts w:hint="eastAsia" w:ascii="仿宋_GB2312" w:hAnsi="仿宋_GB2312" w:cs="仿宋_GB2312"/>
          <w:color w:val="auto"/>
          <w:lang w:val="en-US" w:eastAsia="zh-CN"/>
        </w:rPr>
        <w:t>.</w:t>
      </w:r>
      <w:r>
        <w:rPr>
          <w:rFonts w:hint="eastAsia" w:ascii="仿宋_GB2312" w:hAnsi="仿宋_GB2312" w:cs="仿宋_GB2312"/>
          <w:color w:val="auto"/>
        </w:rPr>
        <w:t>加快推进常德基层医疗卫生机构标准化建设研究</w:t>
      </w:r>
    </w:p>
    <w:p w14:paraId="73058E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w:t>
      </w:r>
      <w:r>
        <w:rPr>
          <w:rFonts w:hint="eastAsia" w:ascii="仿宋_GB2312" w:hAnsi="仿宋_GB2312" w:cs="仿宋_GB2312"/>
          <w:color w:val="auto"/>
          <w:lang w:val="en-US" w:eastAsia="zh-CN"/>
        </w:rPr>
        <w:t>.</w:t>
      </w:r>
      <w:r>
        <w:rPr>
          <w:rFonts w:hint="eastAsia" w:ascii="仿宋_GB2312" w:hAnsi="仿宋_GB2312" w:cs="仿宋_GB2312"/>
          <w:color w:val="auto"/>
        </w:rPr>
        <w:t>推进新型城镇化建设，解决常德常住人口城镇化率低问题研究</w:t>
      </w:r>
    </w:p>
    <w:p w14:paraId="490BBA0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6</w:t>
      </w:r>
      <w:r>
        <w:rPr>
          <w:rFonts w:hint="eastAsia" w:ascii="仿宋_GB2312" w:hAnsi="仿宋_GB2312" w:cs="仿宋_GB2312"/>
          <w:color w:val="auto"/>
          <w:lang w:val="en-US" w:eastAsia="zh-CN"/>
        </w:rPr>
        <w:t>.</w:t>
      </w:r>
      <w:r>
        <w:rPr>
          <w:rFonts w:hint="eastAsia" w:ascii="仿宋_GB2312" w:hAnsi="仿宋_GB2312" w:cs="仿宋_GB2312"/>
          <w:color w:val="auto"/>
        </w:rPr>
        <w:t>围绕堤防加固、耕地置换、科学用水推进洞庭湖治理问题研究</w:t>
      </w:r>
    </w:p>
    <w:p w14:paraId="1EBC108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7</w:t>
      </w:r>
      <w:r>
        <w:rPr>
          <w:rFonts w:hint="eastAsia" w:ascii="仿宋_GB2312" w:hAnsi="仿宋_GB2312" w:cs="仿宋_GB2312"/>
          <w:color w:val="auto"/>
          <w:lang w:val="en-US" w:eastAsia="zh-CN"/>
        </w:rPr>
        <w:t>.</w:t>
      </w:r>
      <w:r>
        <w:rPr>
          <w:rFonts w:hint="eastAsia" w:ascii="仿宋_GB2312" w:hAnsi="仿宋_GB2312" w:cs="仿宋_GB2312"/>
          <w:color w:val="auto"/>
        </w:rPr>
        <w:t>推进常德新就业群体“友好场景”建设问题研究</w:t>
      </w:r>
    </w:p>
    <w:p w14:paraId="1B1268E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8</w:t>
      </w:r>
      <w:r>
        <w:rPr>
          <w:rFonts w:hint="eastAsia" w:ascii="仿宋_GB2312" w:hAnsi="仿宋_GB2312" w:cs="仿宋_GB2312"/>
          <w:color w:val="auto"/>
          <w:lang w:val="en-US" w:eastAsia="zh-CN"/>
        </w:rPr>
        <w:t>.</w:t>
      </w:r>
      <w:r>
        <w:rPr>
          <w:rFonts w:hint="eastAsia" w:ascii="仿宋_GB2312" w:hAnsi="仿宋_GB2312" w:cs="仿宋_GB2312"/>
          <w:color w:val="auto"/>
        </w:rPr>
        <w:t>提高基层治理社会化、法治化、智能化、专业化水平问题研究</w:t>
      </w:r>
    </w:p>
    <w:p w14:paraId="03C4674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9</w:t>
      </w:r>
      <w:r>
        <w:rPr>
          <w:rFonts w:hint="eastAsia" w:ascii="仿宋_GB2312" w:hAnsi="仿宋_GB2312" w:cs="仿宋_GB2312"/>
          <w:color w:val="auto"/>
          <w:lang w:val="en-US" w:eastAsia="zh-CN"/>
        </w:rPr>
        <w:t>.</w:t>
      </w:r>
      <w:r>
        <w:rPr>
          <w:rFonts w:hint="eastAsia" w:ascii="仿宋_GB2312" w:hAnsi="仿宋_GB2312" w:cs="仿宋_GB2312"/>
          <w:color w:val="auto"/>
        </w:rPr>
        <w:t>构建“专业</w:t>
      </w:r>
      <w:r>
        <w:rPr>
          <w:rFonts w:ascii="仿宋_GB2312" w:hAnsi="仿宋_GB2312" w:cs="仿宋_GB2312"/>
          <w:color w:val="auto"/>
        </w:rPr>
        <w:t>+</w:t>
      </w:r>
      <w:r>
        <w:rPr>
          <w:rFonts w:hint="eastAsia" w:ascii="仿宋_GB2312" w:hAnsi="仿宋_GB2312" w:cs="仿宋_GB2312"/>
          <w:color w:val="auto"/>
        </w:rPr>
        <w:t>机制</w:t>
      </w:r>
      <w:r>
        <w:rPr>
          <w:rFonts w:ascii="仿宋_GB2312" w:hAnsi="仿宋_GB2312" w:cs="仿宋_GB2312"/>
          <w:color w:val="auto"/>
        </w:rPr>
        <w:t>+</w:t>
      </w:r>
      <w:r>
        <w:rPr>
          <w:rFonts w:hint="eastAsia" w:ascii="仿宋_GB2312" w:hAnsi="仿宋_GB2312" w:cs="仿宋_GB2312"/>
          <w:color w:val="auto"/>
        </w:rPr>
        <w:t>大数据”常德新型警务运行模式研究</w:t>
      </w:r>
    </w:p>
    <w:p w14:paraId="567F5E8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10</w:t>
      </w:r>
      <w:r>
        <w:rPr>
          <w:rFonts w:hint="eastAsia" w:ascii="仿宋_GB2312" w:hAnsi="仿宋_GB2312" w:cs="仿宋_GB2312"/>
          <w:color w:val="auto"/>
          <w:lang w:val="en-US" w:eastAsia="zh-CN"/>
        </w:rPr>
        <w:t>.</w:t>
      </w:r>
      <w:r>
        <w:rPr>
          <w:rFonts w:hint="eastAsia" w:ascii="仿宋_GB2312" w:hAnsi="仿宋_GB2312" w:cs="仿宋_GB2312"/>
          <w:color w:val="auto"/>
        </w:rPr>
        <w:t>提升常德社会救助供给质效对策研究</w:t>
      </w:r>
    </w:p>
    <w:p w14:paraId="125E55C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11</w:t>
      </w:r>
      <w:r>
        <w:rPr>
          <w:rFonts w:hint="eastAsia" w:ascii="仿宋_GB2312" w:hAnsi="仿宋_GB2312" w:cs="仿宋_GB2312"/>
          <w:color w:val="auto"/>
          <w:lang w:val="en-US" w:eastAsia="zh-CN"/>
        </w:rPr>
        <w:t>.</w:t>
      </w:r>
      <w:r>
        <w:rPr>
          <w:rFonts w:hint="eastAsia" w:ascii="仿宋_GB2312" w:hAnsi="仿宋_GB2312" w:cs="仿宋_GB2312"/>
          <w:color w:val="auto"/>
        </w:rPr>
        <w:t>推进常德老年助餐服务健康发展对策研究</w:t>
      </w:r>
    </w:p>
    <w:p w14:paraId="1DD6F7A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12</w:t>
      </w:r>
      <w:r>
        <w:rPr>
          <w:rFonts w:hint="eastAsia" w:ascii="仿宋_GB2312" w:hAnsi="仿宋_GB2312" w:cs="仿宋_GB2312"/>
          <w:color w:val="auto"/>
          <w:lang w:val="en-US" w:eastAsia="zh-CN"/>
        </w:rPr>
        <w:t>.</w:t>
      </w:r>
      <w:r>
        <w:rPr>
          <w:rFonts w:hint="eastAsia" w:ascii="仿宋_GB2312" w:hAnsi="仿宋_GB2312" w:cs="仿宋_GB2312"/>
          <w:color w:val="auto"/>
        </w:rPr>
        <w:t>加强常德惠民殡葬供给力度对策研究</w:t>
      </w:r>
    </w:p>
    <w:p w14:paraId="1F8D1D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13</w:t>
      </w:r>
      <w:r>
        <w:rPr>
          <w:rFonts w:hint="eastAsia" w:ascii="仿宋_GB2312" w:hAnsi="仿宋_GB2312" w:cs="仿宋_GB2312"/>
          <w:color w:val="auto"/>
          <w:lang w:val="en-US" w:eastAsia="zh-CN"/>
        </w:rPr>
        <w:t>.</w:t>
      </w:r>
      <w:r>
        <w:rPr>
          <w:rFonts w:hint="eastAsia" w:ascii="仿宋_GB2312" w:hAnsi="仿宋_GB2312" w:cs="仿宋_GB2312"/>
          <w:color w:val="auto"/>
        </w:rPr>
        <w:t>健全常德多层次社会保障体系对策研究</w:t>
      </w:r>
    </w:p>
    <w:p w14:paraId="157F2F5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14</w:t>
      </w:r>
      <w:r>
        <w:rPr>
          <w:rFonts w:hint="eastAsia" w:ascii="仿宋_GB2312" w:hAnsi="仿宋_GB2312" w:cs="仿宋_GB2312"/>
          <w:color w:val="auto"/>
          <w:lang w:val="en-US" w:eastAsia="zh-CN"/>
        </w:rPr>
        <w:t>.</w:t>
      </w:r>
      <w:r>
        <w:rPr>
          <w:rFonts w:hint="eastAsia" w:ascii="仿宋_GB2312" w:hAnsi="仿宋_GB2312" w:cs="仿宋_GB2312"/>
          <w:color w:val="auto"/>
        </w:rPr>
        <w:t>深化常德汛旱并防对策研究</w:t>
      </w:r>
    </w:p>
    <w:p w14:paraId="6FB9737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15</w:t>
      </w:r>
      <w:r>
        <w:rPr>
          <w:rFonts w:hint="eastAsia" w:ascii="仿宋_GB2312" w:hAnsi="仿宋_GB2312" w:cs="仿宋_GB2312"/>
          <w:color w:val="auto"/>
          <w:lang w:val="en-US" w:eastAsia="zh-CN"/>
        </w:rPr>
        <w:t>.</w:t>
      </w:r>
      <w:r>
        <w:rPr>
          <w:rFonts w:hint="eastAsia" w:ascii="仿宋_GB2312" w:hAnsi="仿宋_GB2312" w:cs="仿宋_GB2312"/>
          <w:color w:val="auto"/>
        </w:rPr>
        <w:t>深化常德耕地置换改革对策研究</w:t>
      </w:r>
    </w:p>
    <w:p w14:paraId="22712AC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16</w:t>
      </w:r>
      <w:r>
        <w:rPr>
          <w:rFonts w:hint="eastAsia" w:ascii="仿宋_GB2312" w:hAnsi="仿宋_GB2312" w:cs="仿宋_GB2312"/>
          <w:color w:val="auto"/>
          <w:lang w:val="en-US" w:eastAsia="zh-CN"/>
        </w:rPr>
        <w:t>.</w:t>
      </w:r>
      <w:r>
        <w:rPr>
          <w:rFonts w:hint="eastAsia" w:ascii="仿宋_GB2312" w:hAnsi="仿宋_GB2312" w:cs="仿宋_GB2312"/>
          <w:color w:val="auto"/>
        </w:rPr>
        <w:t>加强常德石膏矿采空区综合治理对策研究</w:t>
      </w:r>
    </w:p>
    <w:p w14:paraId="13E34B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17</w:t>
      </w:r>
      <w:r>
        <w:rPr>
          <w:rFonts w:hint="eastAsia" w:ascii="仿宋_GB2312" w:hAnsi="仿宋_GB2312" w:cs="仿宋_GB2312"/>
          <w:color w:val="auto"/>
          <w:lang w:val="en-US" w:eastAsia="zh-CN"/>
        </w:rPr>
        <w:t>.</w:t>
      </w:r>
      <w:r>
        <w:rPr>
          <w:rFonts w:hint="eastAsia" w:ascii="仿宋_GB2312" w:hAnsi="仿宋_GB2312" w:cs="仿宋_GB2312"/>
          <w:color w:val="auto"/>
        </w:rPr>
        <w:t>完善常德“市场</w:t>
      </w:r>
      <w:r>
        <w:rPr>
          <w:rFonts w:ascii="仿宋_GB2312" w:hAnsi="仿宋_GB2312" w:cs="仿宋_GB2312"/>
          <w:color w:val="auto"/>
        </w:rPr>
        <w:t>+</w:t>
      </w:r>
      <w:r>
        <w:rPr>
          <w:rFonts w:hint="eastAsia" w:ascii="仿宋_GB2312" w:hAnsi="仿宋_GB2312" w:cs="仿宋_GB2312"/>
          <w:color w:val="auto"/>
        </w:rPr>
        <w:t>保障”住房供应体系对策研究。</w:t>
      </w:r>
    </w:p>
    <w:p w14:paraId="111DDA7A">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18</w:t>
      </w:r>
      <w:r>
        <w:rPr>
          <w:rFonts w:hint="eastAsia" w:ascii="仿宋_GB2312" w:hAnsi="仿宋_GB2312" w:cs="仿宋_GB2312"/>
          <w:color w:val="auto"/>
          <w:lang w:val="en-US" w:eastAsia="zh-CN"/>
        </w:rPr>
        <w:t>.</w:t>
      </w:r>
      <w:r>
        <w:rPr>
          <w:rFonts w:hint="eastAsia" w:ascii="仿宋_GB2312" w:hAnsi="仿宋_GB2312" w:cs="仿宋_GB2312"/>
          <w:color w:val="auto"/>
        </w:rPr>
        <w:t>健全常德城市体检与更新一体化推进机制对策研究</w:t>
      </w:r>
    </w:p>
    <w:p w14:paraId="63E00A07">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19</w:t>
      </w:r>
      <w:r>
        <w:rPr>
          <w:rFonts w:hint="eastAsia" w:ascii="仿宋_GB2312" w:hAnsi="仿宋_GB2312" w:cs="仿宋_GB2312"/>
          <w:color w:val="auto"/>
          <w:lang w:val="en-US" w:eastAsia="zh-CN"/>
        </w:rPr>
        <w:t>.</w:t>
      </w:r>
      <w:r>
        <w:rPr>
          <w:rFonts w:hint="eastAsia" w:ascii="仿宋_GB2312" w:hAnsi="仿宋_GB2312" w:cs="仿宋_GB2312"/>
          <w:color w:val="auto"/>
        </w:rPr>
        <w:t>发挥省级区域医疗中心示范引领作用，促进常德医疗服务能力提升对策研究</w:t>
      </w:r>
    </w:p>
    <w:p w14:paraId="38A157B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20</w:t>
      </w:r>
      <w:r>
        <w:rPr>
          <w:rFonts w:hint="eastAsia" w:ascii="仿宋_GB2312" w:hAnsi="仿宋_GB2312" w:cs="仿宋_GB2312"/>
          <w:color w:val="auto"/>
          <w:lang w:val="en-US" w:eastAsia="zh-CN"/>
        </w:rPr>
        <w:t>.</w:t>
      </w:r>
      <w:r>
        <w:rPr>
          <w:rFonts w:hint="eastAsia" w:ascii="仿宋_GB2312" w:hAnsi="仿宋_GB2312" w:cs="仿宋_GB2312"/>
          <w:color w:val="auto"/>
        </w:rPr>
        <w:t>推进常德基层门诊统筹综合改革，增强医保基金整体发挥功能对策研究</w:t>
      </w:r>
    </w:p>
    <w:p w14:paraId="4F67334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21</w:t>
      </w:r>
      <w:r>
        <w:rPr>
          <w:rFonts w:hint="eastAsia" w:ascii="仿宋_GB2312" w:hAnsi="仿宋_GB2312" w:cs="仿宋_GB2312"/>
          <w:color w:val="auto"/>
          <w:lang w:val="en-US" w:eastAsia="zh-CN"/>
        </w:rPr>
        <w:t>.</w:t>
      </w:r>
      <w:r>
        <w:rPr>
          <w:rFonts w:hint="eastAsia" w:ascii="仿宋_GB2312" w:hAnsi="仿宋_GB2312" w:cs="仿宋_GB2312"/>
          <w:color w:val="auto"/>
        </w:rPr>
        <w:t>推进常德“无证明城市”建设对策研究</w:t>
      </w:r>
    </w:p>
    <w:p w14:paraId="5608D3B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22</w:t>
      </w:r>
      <w:r>
        <w:rPr>
          <w:rFonts w:hint="eastAsia" w:ascii="仿宋_GB2312" w:hAnsi="仿宋_GB2312" w:cs="仿宋_GB2312"/>
          <w:color w:val="auto"/>
          <w:lang w:val="en-US" w:eastAsia="zh-CN"/>
        </w:rPr>
        <w:t>.</w:t>
      </w:r>
      <w:r>
        <w:rPr>
          <w:rFonts w:hint="eastAsia" w:ascii="仿宋_GB2312" w:hAnsi="仿宋_GB2312" w:cs="仿宋_GB2312"/>
          <w:color w:val="auto"/>
        </w:rPr>
        <w:t>推进常德人居环境整治提升对策研究</w:t>
      </w:r>
    </w:p>
    <w:p w14:paraId="3880E86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23</w:t>
      </w:r>
      <w:r>
        <w:rPr>
          <w:rFonts w:hint="eastAsia" w:ascii="仿宋_GB2312" w:hAnsi="仿宋_GB2312" w:cs="仿宋_GB2312"/>
          <w:color w:val="auto"/>
          <w:lang w:val="en-US" w:eastAsia="zh-CN"/>
        </w:rPr>
        <w:t>.</w:t>
      </w:r>
      <w:r>
        <w:rPr>
          <w:rFonts w:hint="eastAsia" w:ascii="仿宋_GB2312" w:hAnsi="仿宋_GB2312" w:cs="仿宋_GB2312"/>
          <w:color w:val="auto"/>
        </w:rPr>
        <w:t>推进常德基本医疗保险长效机制创新综合试点对策研究</w:t>
      </w:r>
    </w:p>
    <w:p w14:paraId="463C6A7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24</w:t>
      </w:r>
      <w:r>
        <w:rPr>
          <w:rFonts w:hint="eastAsia" w:ascii="仿宋_GB2312" w:hAnsi="仿宋_GB2312" w:cs="仿宋_GB2312"/>
          <w:color w:val="auto"/>
          <w:lang w:val="en-US" w:eastAsia="zh-CN"/>
        </w:rPr>
        <w:t>.</w:t>
      </w:r>
      <w:r>
        <w:rPr>
          <w:rFonts w:hint="eastAsia" w:ascii="仿宋_GB2312" w:hAnsi="仿宋_GB2312" w:cs="仿宋_GB2312"/>
          <w:color w:val="auto"/>
        </w:rPr>
        <w:t>加强常德新经济组织、新社会组织、新就业群体服务管理对策研究</w:t>
      </w:r>
    </w:p>
    <w:p w14:paraId="71204C7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25</w:t>
      </w:r>
      <w:r>
        <w:rPr>
          <w:rFonts w:hint="eastAsia" w:ascii="仿宋_GB2312" w:hAnsi="仿宋_GB2312" w:cs="仿宋_GB2312"/>
          <w:color w:val="auto"/>
          <w:lang w:val="en-US" w:eastAsia="zh-CN"/>
        </w:rPr>
        <w:t>.</w:t>
      </w:r>
      <w:r>
        <w:rPr>
          <w:rFonts w:hint="eastAsia" w:ascii="仿宋_GB2312" w:hAnsi="仿宋_GB2312" w:cs="仿宋_GB2312"/>
          <w:color w:val="auto"/>
        </w:rPr>
        <w:t>推动常德重点领域岗位扩容、重点群体就业创业对策研究</w:t>
      </w:r>
    </w:p>
    <w:p w14:paraId="05C4AD5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26</w:t>
      </w:r>
      <w:r>
        <w:rPr>
          <w:rFonts w:hint="eastAsia" w:ascii="仿宋_GB2312" w:hAnsi="仿宋_GB2312" w:cs="仿宋_GB2312"/>
          <w:color w:val="auto"/>
          <w:lang w:val="en-US" w:eastAsia="zh-CN"/>
        </w:rPr>
        <w:t>.</w:t>
      </w:r>
      <w:r>
        <w:rPr>
          <w:rFonts w:hint="eastAsia" w:ascii="仿宋_GB2312" w:hAnsi="仿宋_GB2312" w:cs="仿宋_GB2312"/>
          <w:color w:val="auto"/>
        </w:rPr>
        <w:t>加强常德专业技术人才和技能人才队伍建设对策研究</w:t>
      </w:r>
    </w:p>
    <w:p w14:paraId="4D23E0C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27</w:t>
      </w:r>
      <w:r>
        <w:rPr>
          <w:rFonts w:hint="eastAsia" w:ascii="仿宋_GB2312" w:hAnsi="仿宋_GB2312" w:cs="仿宋_GB2312"/>
          <w:color w:val="auto"/>
          <w:lang w:val="en-US" w:eastAsia="zh-CN"/>
        </w:rPr>
        <w:t>.</w:t>
      </w:r>
      <w:r>
        <w:rPr>
          <w:rFonts w:hint="eastAsia" w:ascii="仿宋_GB2312" w:hAnsi="仿宋_GB2312" w:cs="仿宋_GB2312"/>
          <w:color w:val="auto"/>
        </w:rPr>
        <w:t>加强常德自然资源保护开发利用对策研究</w:t>
      </w:r>
    </w:p>
    <w:p w14:paraId="5A8D364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28</w:t>
      </w:r>
      <w:r>
        <w:rPr>
          <w:rFonts w:hint="eastAsia" w:ascii="仿宋_GB2312" w:hAnsi="仿宋_GB2312" w:cs="仿宋_GB2312"/>
          <w:color w:val="auto"/>
          <w:lang w:val="en-US" w:eastAsia="zh-CN"/>
        </w:rPr>
        <w:t>.</w:t>
      </w:r>
      <w:r>
        <w:rPr>
          <w:rFonts w:hint="eastAsia" w:ascii="仿宋_GB2312" w:hAnsi="仿宋_GB2312" w:cs="仿宋_GB2312"/>
          <w:color w:val="auto"/>
        </w:rPr>
        <w:t>推动常德绿色低碳高质量发展对策研究</w:t>
      </w:r>
    </w:p>
    <w:p w14:paraId="44A38130">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29</w:t>
      </w:r>
      <w:r>
        <w:rPr>
          <w:rFonts w:hint="eastAsia" w:ascii="仿宋_GB2312" w:hAnsi="仿宋_GB2312" w:cs="仿宋_GB2312"/>
          <w:color w:val="auto"/>
          <w:lang w:val="en-US" w:eastAsia="zh-CN"/>
        </w:rPr>
        <w:t>.</w:t>
      </w:r>
      <w:r>
        <w:rPr>
          <w:rFonts w:hint="eastAsia" w:ascii="仿宋_GB2312" w:hAnsi="仿宋_GB2312" w:cs="仿宋_GB2312"/>
          <w:color w:val="auto"/>
        </w:rPr>
        <w:t>打造常德成为现代化人民城市对策研究</w:t>
      </w:r>
    </w:p>
    <w:p w14:paraId="75BFF8B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30</w:t>
      </w:r>
      <w:r>
        <w:rPr>
          <w:rFonts w:hint="eastAsia" w:ascii="仿宋_GB2312" w:hAnsi="仿宋_GB2312" w:cs="仿宋_GB2312"/>
          <w:color w:val="auto"/>
          <w:lang w:val="en-US" w:eastAsia="zh-CN"/>
        </w:rPr>
        <w:t>.</w:t>
      </w:r>
      <w:r>
        <w:rPr>
          <w:rFonts w:hint="eastAsia" w:ascii="仿宋_GB2312" w:hAnsi="仿宋_GB2312" w:cs="仿宋_GB2312"/>
          <w:color w:val="auto"/>
        </w:rPr>
        <w:t>加强常德防汛抗旱能力建设对策研究</w:t>
      </w:r>
    </w:p>
    <w:p w14:paraId="6DF6FD5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31</w:t>
      </w:r>
      <w:r>
        <w:rPr>
          <w:rFonts w:hint="eastAsia" w:ascii="仿宋_GB2312" w:hAnsi="仿宋_GB2312" w:cs="仿宋_GB2312"/>
          <w:color w:val="auto"/>
          <w:lang w:val="en-US" w:eastAsia="zh-CN"/>
        </w:rPr>
        <w:t>.</w:t>
      </w:r>
      <w:r>
        <w:rPr>
          <w:rFonts w:hint="eastAsia" w:ascii="仿宋_GB2312" w:hAnsi="仿宋_GB2312" w:cs="仿宋_GB2312"/>
          <w:color w:val="auto"/>
        </w:rPr>
        <w:t>推进常德乡村全面振兴对策研究</w:t>
      </w:r>
    </w:p>
    <w:p w14:paraId="1EDF32DF">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32</w:t>
      </w:r>
      <w:r>
        <w:rPr>
          <w:rFonts w:hint="eastAsia" w:ascii="仿宋_GB2312" w:hAnsi="仿宋_GB2312" w:cs="仿宋_GB2312"/>
          <w:color w:val="auto"/>
          <w:lang w:val="en-US" w:eastAsia="zh-CN"/>
        </w:rPr>
        <w:t>.</w:t>
      </w:r>
      <w:r>
        <w:rPr>
          <w:rFonts w:hint="eastAsia" w:ascii="仿宋_GB2312" w:hAnsi="仿宋_GB2312" w:cs="仿宋_GB2312"/>
          <w:color w:val="auto"/>
        </w:rPr>
        <w:t>健全常德人口发展支持和服务体系对策研究</w:t>
      </w:r>
    </w:p>
    <w:p w14:paraId="777AFAA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33</w:t>
      </w:r>
      <w:r>
        <w:rPr>
          <w:rFonts w:hint="eastAsia" w:ascii="仿宋_GB2312" w:hAnsi="仿宋_GB2312" w:cs="仿宋_GB2312"/>
          <w:color w:val="auto"/>
          <w:lang w:val="en-US" w:eastAsia="zh-CN"/>
        </w:rPr>
        <w:t>.</w:t>
      </w:r>
      <w:r>
        <w:rPr>
          <w:rFonts w:hint="eastAsia" w:ascii="仿宋_GB2312" w:hAnsi="仿宋_GB2312" w:cs="仿宋_GB2312"/>
          <w:color w:val="auto"/>
        </w:rPr>
        <w:t>推进优质医疗资源扩容下沉和区域均衡布局对策研究</w:t>
      </w:r>
    </w:p>
    <w:p w14:paraId="7982499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34</w:t>
      </w:r>
      <w:r>
        <w:rPr>
          <w:rFonts w:hint="eastAsia" w:ascii="仿宋_GB2312" w:hAnsi="仿宋_GB2312" w:cs="仿宋_GB2312"/>
          <w:color w:val="auto"/>
          <w:lang w:val="en-US" w:eastAsia="zh-CN"/>
        </w:rPr>
        <w:t>.</w:t>
      </w:r>
      <w:r>
        <w:rPr>
          <w:rFonts w:hint="eastAsia" w:ascii="仿宋_GB2312" w:hAnsi="仿宋_GB2312" w:cs="仿宋_GB2312"/>
          <w:color w:val="auto"/>
        </w:rPr>
        <w:t>提升常德应急处置能力建设对策研究</w:t>
      </w:r>
    </w:p>
    <w:p w14:paraId="5C40DB2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35</w:t>
      </w:r>
      <w:r>
        <w:rPr>
          <w:rFonts w:hint="eastAsia" w:ascii="仿宋_GB2312" w:hAnsi="仿宋_GB2312" w:cs="仿宋_GB2312"/>
          <w:color w:val="auto"/>
          <w:lang w:val="en-US" w:eastAsia="zh-CN"/>
        </w:rPr>
        <w:t>.</w:t>
      </w:r>
      <w:r>
        <w:rPr>
          <w:rFonts w:hint="eastAsia" w:ascii="仿宋_GB2312" w:hAnsi="仿宋_GB2312" w:cs="仿宋_GB2312"/>
          <w:color w:val="auto"/>
        </w:rPr>
        <w:t>推动常德创建“文明城市”向建设“文明城市”转变对策研究</w:t>
      </w:r>
    </w:p>
    <w:p w14:paraId="79617E3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36</w:t>
      </w:r>
      <w:r>
        <w:rPr>
          <w:rFonts w:hint="eastAsia" w:ascii="仿宋_GB2312" w:hAnsi="仿宋_GB2312" w:cs="仿宋_GB2312"/>
          <w:color w:val="auto"/>
          <w:lang w:val="en-US" w:eastAsia="zh-CN"/>
        </w:rPr>
        <w:t>.</w:t>
      </w:r>
      <w:r>
        <w:rPr>
          <w:rFonts w:hint="eastAsia" w:ascii="仿宋_GB2312" w:hAnsi="仿宋_GB2312" w:cs="仿宋_GB2312"/>
          <w:color w:val="auto"/>
        </w:rPr>
        <w:t>加强常德政府部门协同和政务服务协同集成对策研究</w:t>
      </w:r>
    </w:p>
    <w:p w14:paraId="0C40E44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37</w:t>
      </w:r>
      <w:r>
        <w:rPr>
          <w:rFonts w:hint="eastAsia" w:ascii="仿宋_GB2312" w:hAnsi="仿宋_GB2312" w:cs="仿宋_GB2312"/>
          <w:color w:val="auto"/>
          <w:lang w:val="en-US" w:eastAsia="zh-CN"/>
        </w:rPr>
        <w:t>.</w:t>
      </w:r>
      <w:r>
        <w:rPr>
          <w:rFonts w:hint="eastAsia" w:ascii="仿宋_GB2312" w:hAnsi="仿宋_GB2312" w:cs="仿宋_GB2312"/>
          <w:color w:val="auto"/>
        </w:rPr>
        <w:t>关于常德市加快建设年轻人友好城市对策研究</w:t>
      </w:r>
    </w:p>
    <w:p w14:paraId="309DCCF2">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38</w:t>
      </w:r>
      <w:r>
        <w:rPr>
          <w:rFonts w:hint="eastAsia" w:ascii="仿宋_GB2312" w:hAnsi="仿宋_GB2312" w:cs="仿宋_GB2312"/>
          <w:color w:val="auto"/>
          <w:lang w:val="en-US" w:eastAsia="zh-CN"/>
        </w:rPr>
        <w:t>.</w:t>
      </w:r>
      <w:r>
        <w:rPr>
          <w:rFonts w:hint="eastAsia" w:ascii="仿宋_GB2312" w:hAnsi="仿宋_GB2312" w:cs="仿宋_GB2312"/>
          <w:color w:val="auto"/>
        </w:rPr>
        <w:t>推进文旅融合赋能乡村全面振兴发展研究</w:t>
      </w:r>
    </w:p>
    <w:p w14:paraId="387E7518">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39</w:t>
      </w:r>
      <w:r>
        <w:rPr>
          <w:rFonts w:hint="eastAsia" w:ascii="仿宋_GB2312" w:hAnsi="仿宋_GB2312" w:cs="仿宋_GB2312"/>
          <w:color w:val="auto"/>
          <w:lang w:val="en-US" w:eastAsia="zh-CN"/>
        </w:rPr>
        <w:t>.</w:t>
      </w:r>
      <w:r>
        <w:rPr>
          <w:rFonts w:hint="eastAsia" w:ascii="仿宋_GB2312" w:hAnsi="仿宋_GB2312" w:cs="仿宋_GB2312"/>
          <w:color w:val="auto"/>
        </w:rPr>
        <w:t>常德市大学生创业政策实施效果评估及其优化路径研究</w:t>
      </w:r>
    </w:p>
    <w:p w14:paraId="20410B4C">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40</w:t>
      </w:r>
      <w:r>
        <w:rPr>
          <w:rFonts w:hint="eastAsia" w:ascii="仿宋_GB2312" w:hAnsi="仿宋_GB2312" w:cs="仿宋_GB2312"/>
          <w:color w:val="auto"/>
          <w:lang w:val="en-US" w:eastAsia="zh-CN"/>
        </w:rPr>
        <w:t>.</w:t>
      </w:r>
      <w:r>
        <w:rPr>
          <w:rFonts w:hint="eastAsia" w:ascii="仿宋_GB2312" w:hAnsi="仿宋_GB2312" w:cs="仿宋_GB2312"/>
          <w:color w:val="auto"/>
        </w:rPr>
        <w:t>构建顺应常德市人口发展变化趋势的基本公共服务体系研究</w:t>
      </w:r>
    </w:p>
    <w:p w14:paraId="38968CD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41</w:t>
      </w:r>
      <w:r>
        <w:rPr>
          <w:rFonts w:hint="eastAsia" w:ascii="仿宋_GB2312" w:hAnsi="仿宋_GB2312" w:cs="仿宋_GB2312"/>
          <w:color w:val="auto"/>
          <w:lang w:val="en-US" w:eastAsia="zh-CN"/>
        </w:rPr>
        <w:t>.</w:t>
      </w:r>
      <w:r>
        <w:rPr>
          <w:rFonts w:hint="eastAsia" w:ascii="仿宋_GB2312" w:hAnsi="仿宋_GB2312" w:cs="仿宋_GB2312"/>
          <w:color w:val="auto"/>
        </w:rPr>
        <w:t>建设更高水平法治常德的创新实践研究</w:t>
      </w:r>
    </w:p>
    <w:p w14:paraId="10CED28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42</w:t>
      </w:r>
      <w:r>
        <w:rPr>
          <w:rFonts w:hint="eastAsia" w:ascii="仿宋_GB2312" w:hAnsi="仿宋_GB2312" w:cs="仿宋_GB2312"/>
          <w:color w:val="auto"/>
          <w:lang w:val="en-US" w:eastAsia="zh-CN"/>
        </w:rPr>
        <w:t>.</w:t>
      </w:r>
      <w:r>
        <w:rPr>
          <w:rFonts w:hint="eastAsia" w:ascii="仿宋_GB2312" w:hAnsi="仿宋_GB2312" w:cs="仿宋_GB2312"/>
          <w:color w:val="auto"/>
        </w:rPr>
        <w:t>数字农业技术应用对农业农村农民的影响研究</w:t>
      </w:r>
    </w:p>
    <w:p w14:paraId="68AC7003">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43</w:t>
      </w:r>
      <w:r>
        <w:rPr>
          <w:rFonts w:hint="eastAsia" w:ascii="仿宋_GB2312" w:hAnsi="仿宋_GB2312" w:cs="仿宋_GB2312"/>
          <w:color w:val="auto"/>
          <w:lang w:val="en-US" w:eastAsia="zh-CN"/>
        </w:rPr>
        <w:t>.</w:t>
      </w:r>
      <w:r>
        <w:rPr>
          <w:rFonts w:hint="eastAsia" w:ascii="仿宋_GB2312" w:hAnsi="仿宋_GB2312" w:cs="仿宋_GB2312"/>
          <w:color w:val="auto"/>
        </w:rPr>
        <w:t>常德市实施巡回医疗工作效果评估及其优化路径研究</w:t>
      </w:r>
    </w:p>
    <w:p w14:paraId="5F57A5F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44</w:t>
      </w:r>
      <w:r>
        <w:rPr>
          <w:rFonts w:hint="eastAsia" w:ascii="仿宋_GB2312" w:hAnsi="仿宋_GB2312" w:cs="仿宋_GB2312"/>
          <w:color w:val="auto"/>
          <w:lang w:val="en-US" w:eastAsia="zh-CN"/>
        </w:rPr>
        <w:t>.</w:t>
      </w:r>
      <w:r>
        <w:rPr>
          <w:rFonts w:hint="eastAsia" w:ascii="仿宋_GB2312" w:hAnsi="仿宋_GB2312" w:cs="仿宋_GB2312"/>
          <w:color w:val="auto"/>
        </w:rPr>
        <w:t>常德市推进家庭医生签约服务高质量发展研究</w:t>
      </w:r>
    </w:p>
    <w:p w14:paraId="0F414BA4">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45</w:t>
      </w:r>
      <w:r>
        <w:rPr>
          <w:rFonts w:hint="eastAsia" w:ascii="仿宋_GB2312" w:hAnsi="仿宋_GB2312" w:cs="仿宋_GB2312"/>
          <w:color w:val="auto"/>
          <w:lang w:val="en-US" w:eastAsia="zh-CN"/>
        </w:rPr>
        <w:t>.</w:t>
      </w:r>
      <w:r>
        <w:rPr>
          <w:rFonts w:hint="eastAsia" w:ascii="仿宋_GB2312" w:hAnsi="仿宋_GB2312" w:cs="仿宋_GB2312"/>
          <w:color w:val="auto"/>
        </w:rPr>
        <w:t>发行文旅年卡促进常德与成渝地区文旅深度合作研究</w:t>
      </w:r>
    </w:p>
    <w:p w14:paraId="4813632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46</w:t>
      </w:r>
      <w:r>
        <w:rPr>
          <w:rFonts w:hint="eastAsia" w:ascii="仿宋_GB2312" w:hAnsi="仿宋_GB2312" w:cs="仿宋_GB2312"/>
          <w:color w:val="auto"/>
          <w:lang w:val="en-US" w:eastAsia="zh-CN"/>
        </w:rPr>
        <w:t>.</w:t>
      </w:r>
      <w:r>
        <w:rPr>
          <w:rFonts w:hint="eastAsia" w:ascii="仿宋_GB2312" w:hAnsi="仿宋_GB2312" w:cs="仿宋_GB2312"/>
          <w:color w:val="auto"/>
        </w:rPr>
        <w:t>老龄化背景下常德市建立生育养育友好型社会对策研究</w:t>
      </w:r>
    </w:p>
    <w:p w14:paraId="6834F66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47</w:t>
      </w:r>
      <w:r>
        <w:rPr>
          <w:rFonts w:hint="eastAsia" w:ascii="仿宋_GB2312" w:hAnsi="仿宋_GB2312" w:cs="仿宋_GB2312"/>
          <w:color w:val="auto"/>
          <w:lang w:val="en-US" w:eastAsia="zh-CN"/>
        </w:rPr>
        <w:t>.</w:t>
      </w:r>
      <w:r>
        <w:rPr>
          <w:rFonts w:hint="eastAsia" w:ascii="仿宋_GB2312" w:hAnsi="仿宋_GB2312" w:cs="仿宋_GB2312"/>
          <w:color w:val="auto"/>
        </w:rPr>
        <w:t>以“石门样板”为例推行校社文体设施资源共享对策研究</w:t>
      </w:r>
    </w:p>
    <w:p w14:paraId="694CF7DB">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48</w:t>
      </w:r>
      <w:r>
        <w:rPr>
          <w:rFonts w:hint="eastAsia" w:ascii="仿宋_GB2312" w:hAnsi="仿宋_GB2312" w:cs="仿宋_GB2312"/>
          <w:color w:val="auto"/>
          <w:lang w:val="en-US" w:eastAsia="zh-CN"/>
        </w:rPr>
        <w:t>.</w:t>
      </w:r>
      <w:r>
        <w:rPr>
          <w:rFonts w:hint="eastAsia" w:ascii="仿宋_GB2312" w:hAnsi="仿宋_GB2312" w:cs="仿宋_GB2312"/>
          <w:color w:val="auto"/>
        </w:rPr>
        <w:t>数字常德资源库建设研究</w:t>
      </w:r>
    </w:p>
    <w:p w14:paraId="09339499">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49</w:t>
      </w:r>
      <w:r>
        <w:rPr>
          <w:rFonts w:hint="eastAsia" w:ascii="仿宋_GB2312" w:hAnsi="仿宋_GB2312" w:cs="仿宋_GB2312"/>
          <w:color w:val="auto"/>
          <w:lang w:val="en-US" w:eastAsia="zh-CN"/>
        </w:rPr>
        <w:t>.</w:t>
      </w:r>
      <w:r>
        <w:rPr>
          <w:rFonts w:hint="eastAsia" w:ascii="仿宋_GB2312" w:hAnsi="仿宋_GB2312" w:cs="仿宋_GB2312"/>
          <w:color w:val="auto"/>
        </w:rPr>
        <w:t>常德推行房票制度加快城市提质更新对策研究</w:t>
      </w:r>
    </w:p>
    <w:p w14:paraId="0D883ACE">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50</w:t>
      </w:r>
      <w:r>
        <w:rPr>
          <w:rFonts w:hint="eastAsia" w:ascii="仿宋_GB2312" w:hAnsi="仿宋_GB2312" w:cs="仿宋_GB2312"/>
          <w:color w:val="auto"/>
          <w:lang w:val="en-US" w:eastAsia="zh-CN"/>
        </w:rPr>
        <w:t>.</w:t>
      </w:r>
      <w:r>
        <w:rPr>
          <w:rFonts w:hint="eastAsia" w:ascii="仿宋_GB2312" w:hAnsi="仿宋_GB2312" w:cs="仿宋_GB2312"/>
          <w:color w:val="auto"/>
        </w:rPr>
        <w:t>数智化引导群众理解、支持和参与生态环境保护工作对策研究</w:t>
      </w:r>
    </w:p>
    <w:p w14:paraId="57F0A3A1">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51</w:t>
      </w:r>
      <w:r>
        <w:rPr>
          <w:rFonts w:hint="eastAsia" w:ascii="仿宋_GB2312" w:hAnsi="仿宋_GB2312" w:cs="仿宋_GB2312"/>
          <w:color w:val="auto"/>
          <w:lang w:val="en-US" w:eastAsia="zh-CN"/>
        </w:rPr>
        <w:t>.</w:t>
      </w:r>
      <w:r>
        <w:rPr>
          <w:rFonts w:hint="eastAsia" w:ascii="仿宋_GB2312" w:hAnsi="仿宋_GB2312" w:cs="仿宋_GB2312"/>
          <w:color w:val="auto"/>
        </w:rPr>
        <w:t>常德市提升大气污染防治实效对策研究</w:t>
      </w:r>
    </w:p>
    <w:p w14:paraId="3B38F5F5">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52</w:t>
      </w:r>
      <w:r>
        <w:rPr>
          <w:rFonts w:hint="eastAsia" w:ascii="仿宋_GB2312" w:hAnsi="仿宋_GB2312" w:cs="仿宋_GB2312"/>
          <w:color w:val="auto"/>
          <w:lang w:val="en-US" w:eastAsia="zh-CN"/>
        </w:rPr>
        <w:t>.</w:t>
      </w:r>
      <w:r>
        <w:rPr>
          <w:rFonts w:hint="eastAsia" w:ascii="仿宋_GB2312" w:hAnsi="仿宋_GB2312" w:cs="仿宋_GB2312"/>
          <w:color w:val="auto"/>
        </w:rPr>
        <w:t>加强长期护理保险制度在常德落地实施对策研究</w:t>
      </w:r>
    </w:p>
    <w:p w14:paraId="304D48F5">
      <w:pPr>
        <w:pStyle w:val="2"/>
        <w:keepNext w:val="0"/>
        <w:keepLines w:val="0"/>
        <w:pageBreakBefore w:val="0"/>
        <w:widowControl/>
        <w:kinsoku/>
        <w:wordWrap/>
        <w:overflowPunct/>
        <w:topLinePunct w:val="0"/>
        <w:autoSpaceDE/>
        <w:autoSpaceDN/>
        <w:bidi w:val="0"/>
        <w:adjustRightInd/>
        <w:snapToGrid/>
        <w:spacing w:line="560" w:lineRule="exact"/>
        <w:ind w:firstLine="640"/>
        <w:textAlignment w:val="auto"/>
        <w:rPr>
          <w:color w:val="auto"/>
        </w:rPr>
      </w:pPr>
      <w:r>
        <w:rPr>
          <w:rFonts w:ascii="仿宋_GB2312"/>
          <w:color w:val="auto"/>
        </w:rPr>
        <w:t>53</w:t>
      </w:r>
      <w:r>
        <w:rPr>
          <w:rFonts w:hint="eastAsia" w:ascii="仿宋_GB2312"/>
          <w:color w:val="auto"/>
          <w:lang w:val="en-US" w:eastAsia="zh-CN"/>
        </w:rPr>
        <w:t>.</w:t>
      </w:r>
      <w:r>
        <w:rPr>
          <w:rFonts w:hint="eastAsia"/>
          <w:color w:val="auto"/>
        </w:rPr>
        <w:t>推进常德社会信用体系建设路径研究</w:t>
      </w:r>
    </w:p>
    <w:p w14:paraId="330C4AAC">
      <w:pPr>
        <w:pStyle w:val="2"/>
        <w:keepNext w:val="0"/>
        <w:keepLines w:val="0"/>
        <w:pageBreakBefore w:val="0"/>
        <w:widowControl/>
        <w:numPr>
          <w:ilvl w:val="0"/>
          <w:numId w:val="0"/>
        </w:numPr>
        <w:kinsoku/>
        <w:wordWrap/>
        <w:overflowPunct/>
        <w:topLinePunct w:val="0"/>
        <w:autoSpaceDE/>
        <w:autoSpaceDN/>
        <w:bidi w:val="0"/>
        <w:adjustRightInd/>
        <w:snapToGrid/>
        <w:spacing w:line="560" w:lineRule="exact"/>
        <w:ind w:leftChars="200"/>
        <w:textAlignment w:val="auto"/>
        <w:rPr>
          <w:rFonts w:hint="eastAsia" w:ascii="仿宋_GB2312" w:hAnsi="仿宋_GB2312" w:cs="仿宋_GB2312"/>
          <w:color w:val="auto"/>
          <w:sz w:val="32"/>
          <w:szCs w:val="32"/>
          <w:lang w:val="en-US" w:eastAsia="zh-CN"/>
        </w:rPr>
      </w:pPr>
      <w:r>
        <w:rPr>
          <w:rFonts w:hint="eastAsia" w:ascii="仿宋_GB2312" w:hAnsi="仿宋_GB2312" w:cs="仿宋_GB2312"/>
          <w:color w:val="auto"/>
          <w:sz w:val="32"/>
          <w:szCs w:val="32"/>
          <w:lang w:val="en-US" w:eastAsia="zh-CN"/>
        </w:rPr>
        <w:t>54.提升常德中心城区就业承载力和人口吸附率对策研究。</w:t>
      </w:r>
    </w:p>
    <w:p w14:paraId="18C14435">
      <w:pPr>
        <w:pStyle w:val="2"/>
        <w:keepNext w:val="0"/>
        <w:keepLines w:val="0"/>
        <w:pageBreakBefore w:val="0"/>
        <w:widowControl/>
        <w:kinsoku/>
        <w:wordWrap/>
        <w:overflowPunct/>
        <w:topLinePunct w:val="0"/>
        <w:autoSpaceDE/>
        <w:autoSpaceDN/>
        <w:bidi w:val="0"/>
        <w:adjustRightInd/>
        <w:snapToGrid/>
        <w:spacing w:line="560" w:lineRule="exact"/>
        <w:ind w:firstLine="595" w:firstLineChars="0"/>
        <w:textAlignment w:val="auto"/>
        <w:rPr>
          <w:color w:val="auto"/>
        </w:rPr>
      </w:pPr>
    </w:p>
    <w:p w14:paraId="7EA3CC6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黑体" w:hAnsi="黑体" w:eastAsia="黑体" w:cs="黑体"/>
          <w:color w:val="auto"/>
        </w:rPr>
      </w:pPr>
      <w:r>
        <w:rPr>
          <w:rFonts w:hint="eastAsia" w:ascii="黑体" w:hAnsi="黑体" w:eastAsia="黑体" w:cs="黑体"/>
          <w:color w:val="auto"/>
        </w:rPr>
        <w:t>党的建设类</w:t>
      </w:r>
    </w:p>
    <w:p w14:paraId="1F3451E6">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1</w:t>
      </w:r>
      <w:r>
        <w:rPr>
          <w:rFonts w:hint="eastAsia" w:ascii="仿宋_GB2312" w:hAnsi="仿宋_GB2312" w:cs="仿宋_GB2312"/>
          <w:color w:val="auto"/>
          <w:lang w:val="en-US" w:eastAsia="zh-CN"/>
        </w:rPr>
        <w:t>.</w:t>
      </w:r>
      <w:r>
        <w:rPr>
          <w:rFonts w:hint="eastAsia" w:ascii="仿宋_GB2312" w:hAnsi="仿宋_GB2312" w:cs="仿宋_GB2312"/>
          <w:color w:val="auto"/>
        </w:rPr>
        <w:t>加强常德新经济组织、新社会组织、新就业群体党的建设问题研究</w:t>
      </w:r>
    </w:p>
    <w:p w14:paraId="2657D7AD">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rPr>
          <w:rFonts w:ascii="仿宋_GB2312" w:cs="仿宋_GB2312"/>
          <w:color w:val="auto"/>
        </w:rPr>
      </w:pPr>
      <w:r>
        <w:rPr>
          <w:rFonts w:ascii="仿宋_GB2312" w:hAnsi="仿宋_GB2312" w:cs="仿宋_GB2312"/>
          <w:color w:val="auto"/>
        </w:rPr>
        <w:t>2</w:t>
      </w:r>
      <w:r>
        <w:rPr>
          <w:rFonts w:hint="eastAsia" w:ascii="仿宋_GB2312" w:hAnsi="仿宋_GB2312" w:cs="仿宋_GB2312"/>
          <w:color w:val="auto"/>
          <w:lang w:val="en-US" w:eastAsia="zh-CN"/>
        </w:rPr>
        <w:t>.</w:t>
      </w:r>
      <w:r>
        <w:rPr>
          <w:rFonts w:hint="eastAsia" w:ascii="仿宋_GB2312" w:hAnsi="仿宋_GB2312" w:cs="仿宋_GB2312"/>
          <w:color w:val="auto"/>
        </w:rPr>
        <w:t>党建引领城乡基层社会治理的理论逻辑与实践路径研究</w:t>
      </w:r>
    </w:p>
    <w:p w14:paraId="6E72D44E">
      <w:pPr>
        <w:pStyle w:val="2"/>
        <w:keepNext w:val="0"/>
        <w:keepLines w:val="0"/>
        <w:pageBreakBefore w:val="0"/>
        <w:widowControl/>
        <w:kinsoku/>
        <w:wordWrap/>
        <w:overflowPunct/>
        <w:topLinePunct w:val="0"/>
        <w:autoSpaceDE/>
        <w:autoSpaceDN/>
        <w:bidi w:val="0"/>
        <w:adjustRightInd/>
        <w:snapToGrid/>
        <w:spacing w:line="560" w:lineRule="exact"/>
        <w:ind w:firstLine="640"/>
        <w:textAlignment w:val="auto"/>
        <w:rPr>
          <w:color w:val="auto"/>
        </w:rPr>
      </w:pPr>
      <w:r>
        <w:rPr>
          <w:rFonts w:ascii="仿宋_GB2312"/>
          <w:color w:val="auto"/>
        </w:rPr>
        <w:t>3</w:t>
      </w:r>
      <w:r>
        <w:rPr>
          <w:rFonts w:hint="eastAsia" w:ascii="仿宋_GB2312"/>
          <w:color w:val="auto"/>
          <w:lang w:val="en-US" w:eastAsia="zh-CN"/>
        </w:rPr>
        <w:t>.</w:t>
      </w:r>
      <w:r>
        <w:rPr>
          <w:rFonts w:hint="eastAsia" w:ascii="仿宋_GB2312"/>
          <w:color w:val="auto"/>
        </w:rPr>
        <w:t>常德红色精神</w:t>
      </w:r>
      <w:r>
        <w:rPr>
          <w:rFonts w:hint="eastAsia"/>
          <w:color w:val="auto"/>
        </w:rPr>
        <w:t>研究</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A5DB3F">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D3AB2">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C3B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84EBC">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88031">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B4DCB">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37F36D37"/>
    <w:rsid w:val="00074223"/>
    <w:rsid w:val="0008062C"/>
    <w:rsid w:val="000C5077"/>
    <w:rsid w:val="000D6E8B"/>
    <w:rsid w:val="002E7462"/>
    <w:rsid w:val="002F6F03"/>
    <w:rsid w:val="004C753E"/>
    <w:rsid w:val="00506EFE"/>
    <w:rsid w:val="0058405C"/>
    <w:rsid w:val="00634662"/>
    <w:rsid w:val="0067026C"/>
    <w:rsid w:val="006C46F8"/>
    <w:rsid w:val="00762B24"/>
    <w:rsid w:val="00764CF2"/>
    <w:rsid w:val="00780AEA"/>
    <w:rsid w:val="007F3589"/>
    <w:rsid w:val="008724C0"/>
    <w:rsid w:val="008C40D9"/>
    <w:rsid w:val="0095295C"/>
    <w:rsid w:val="009D0DBE"/>
    <w:rsid w:val="00A51BFC"/>
    <w:rsid w:val="00AF029F"/>
    <w:rsid w:val="00C179AD"/>
    <w:rsid w:val="00C46DAE"/>
    <w:rsid w:val="00D717C6"/>
    <w:rsid w:val="00E24C26"/>
    <w:rsid w:val="00EA6FAD"/>
    <w:rsid w:val="00F25B63"/>
    <w:rsid w:val="00F37D97"/>
    <w:rsid w:val="00F745FD"/>
    <w:rsid w:val="00FD76F1"/>
    <w:rsid w:val="00FE1933"/>
    <w:rsid w:val="17D6B245"/>
    <w:rsid w:val="37F36D37"/>
    <w:rsid w:val="5CDF6D43"/>
    <w:rsid w:val="5E586383"/>
    <w:rsid w:val="6D669980"/>
    <w:rsid w:val="BF8E596B"/>
    <w:rsid w:val="EFB7B0A6"/>
    <w:rsid w:val="F7E55510"/>
    <w:rsid w:val="F7EFF0E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Calibri" w:hAnsi="Calibri" w:eastAsia="仿宋_GB2312" w:cs="Times New Roman"/>
      <w:kern w:val="0"/>
      <w:sz w:val="32"/>
      <w:szCs w:val="32"/>
      <w:lang w:val="en-US" w:eastAsia="zh-CN" w:bidi="ar-SA"/>
    </w:rPr>
  </w:style>
  <w:style w:type="character" w:default="1" w:styleId="7">
    <w:name w:val="Default Paragraph Font"/>
    <w:semiHidden/>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8"/>
    <w:qFormat/>
    <w:uiPriority w:val="99"/>
    <w:pPr>
      <w:ind w:firstLine="872" w:firstLineChars="200"/>
    </w:pPr>
  </w:style>
  <w:style w:type="paragraph" w:styleId="3">
    <w:name w:val="footer"/>
    <w:basedOn w:val="1"/>
    <w:link w:val="10"/>
    <w:qFormat/>
    <w:uiPriority w:val="99"/>
    <w:pPr>
      <w:tabs>
        <w:tab w:val="center" w:pos="4153"/>
        <w:tab w:val="right" w:pos="8306"/>
      </w:tabs>
      <w:snapToGrid w:val="0"/>
    </w:pPr>
    <w:rPr>
      <w:sz w:val="18"/>
      <w:szCs w:val="18"/>
    </w:rPr>
  </w:style>
  <w:style w:type="paragraph" w:styleId="4">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99"/>
    <w:pPr>
      <w:widowControl w:val="0"/>
      <w:jc w:val="both"/>
    </w:pPr>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Body Text Indent 2 Char"/>
    <w:basedOn w:val="7"/>
    <w:link w:val="2"/>
    <w:semiHidden/>
    <w:qFormat/>
    <w:locked/>
    <w:uiPriority w:val="99"/>
    <w:rPr>
      <w:rFonts w:ascii="Calibri" w:hAnsi="Calibri" w:eastAsia="仿宋_GB2312" w:cs="Times New Roman"/>
      <w:kern w:val="0"/>
      <w:sz w:val="32"/>
      <w:szCs w:val="32"/>
    </w:rPr>
  </w:style>
  <w:style w:type="character" w:customStyle="1" w:styleId="9">
    <w:name w:val="Header Char"/>
    <w:basedOn w:val="7"/>
    <w:link w:val="4"/>
    <w:semiHidden/>
    <w:qFormat/>
    <w:locked/>
    <w:uiPriority w:val="99"/>
    <w:rPr>
      <w:rFonts w:ascii="Calibri" w:hAnsi="Calibri" w:eastAsia="仿宋_GB2312" w:cs="Times New Roman"/>
      <w:kern w:val="0"/>
      <w:sz w:val="18"/>
      <w:szCs w:val="18"/>
    </w:rPr>
  </w:style>
  <w:style w:type="character" w:customStyle="1" w:styleId="10">
    <w:name w:val="Footer Char"/>
    <w:basedOn w:val="7"/>
    <w:link w:val="3"/>
    <w:semiHidden/>
    <w:qFormat/>
    <w:locked/>
    <w:uiPriority w:val="99"/>
    <w:rPr>
      <w:rFonts w:ascii="Calibri" w:hAnsi="Calibri" w:eastAsia="仿宋_GB2312"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Pages>10</Pages>
  <Words>563</Words>
  <Characters>3210</Characters>
  <Lines>0</Lines>
  <Paragraphs>0</Paragraphs>
  <TotalTime>17</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2026-01-16T17:03:00Z</dcterms:created>
  <dc:creator>greatwall</dc:creator>
  <cp:lastModifiedBy>greatwall</cp:lastModifiedBy>
  <cp:lastPrinted>2026-01-28T16:58:00Z</cp:lastPrinted>
  <dcterms:modified xsi:type="dcterms:W3CDTF">2026-01-29T16:37:58Z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23CE7BB2F61F0B89C75B676945CF7168_41</vt:lpwstr>
  </property>
</Properties>
</file>